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85E" w:rsidRDefault="0086585E" w:rsidP="0086585E">
      <w:pPr>
        <w:spacing w:after="0" w:line="240" w:lineRule="auto"/>
        <w:jc w:val="center"/>
        <w:rPr>
          <w:rFonts w:ascii="Times New Roman" w:eastAsia="Times New Roman" w:hAnsi="Times New Roman" w:cs="Times New Roman"/>
          <w:b/>
          <w:bCs/>
          <w:sz w:val="48"/>
          <w:szCs w:val="48"/>
          <w:lang w:eastAsia="x-none"/>
        </w:rPr>
      </w:pPr>
    </w:p>
    <w:p w:rsidR="0086585E" w:rsidRDefault="0086585E" w:rsidP="0086585E">
      <w:pPr>
        <w:spacing w:after="0" w:line="240" w:lineRule="auto"/>
        <w:jc w:val="center"/>
        <w:rPr>
          <w:rFonts w:ascii="Times New Roman" w:eastAsia="Times New Roman" w:hAnsi="Times New Roman" w:cs="Times New Roman"/>
          <w:b/>
          <w:bCs/>
          <w:sz w:val="48"/>
          <w:szCs w:val="48"/>
          <w:lang w:eastAsia="x-none"/>
        </w:rPr>
      </w:pPr>
    </w:p>
    <w:p w:rsidR="0086585E" w:rsidRDefault="0086585E" w:rsidP="0086585E">
      <w:pPr>
        <w:spacing w:after="0" w:line="240" w:lineRule="auto"/>
        <w:jc w:val="center"/>
        <w:rPr>
          <w:rFonts w:ascii="Times New Roman" w:eastAsia="Times New Roman" w:hAnsi="Times New Roman" w:cs="Times New Roman"/>
          <w:b/>
          <w:bCs/>
          <w:sz w:val="48"/>
          <w:szCs w:val="48"/>
          <w:lang w:eastAsia="x-none"/>
        </w:rPr>
      </w:pPr>
    </w:p>
    <w:p w:rsidR="0086585E" w:rsidRDefault="0086585E" w:rsidP="0086585E">
      <w:pPr>
        <w:spacing w:after="0" w:line="240" w:lineRule="auto"/>
        <w:jc w:val="center"/>
        <w:rPr>
          <w:rFonts w:ascii="Times New Roman" w:eastAsia="Times New Roman" w:hAnsi="Times New Roman" w:cs="Times New Roman"/>
          <w:b/>
          <w:bCs/>
          <w:sz w:val="48"/>
          <w:szCs w:val="48"/>
          <w:lang w:eastAsia="x-none"/>
        </w:rPr>
      </w:pPr>
    </w:p>
    <w:p w:rsidR="0086585E" w:rsidRPr="000063B7" w:rsidRDefault="0086585E" w:rsidP="0086585E">
      <w:pPr>
        <w:spacing w:after="0" w:line="240" w:lineRule="auto"/>
        <w:jc w:val="center"/>
        <w:rPr>
          <w:rFonts w:ascii="Times New Roman" w:eastAsia="Times New Roman" w:hAnsi="Times New Roman" w:cs="Times New Roman"/>
          <w:b/>
          <w:bCs/>
          <w:sz w:val="48"/>
          <w:szCs w:val="48"/>
          <w:lang w:eastAsia="x-none"/>
        </w:rPr>
      </w:pPr>
      <w:r>
        <w:rPr>
          <w:rFonts w:ascii="Times New Roman" w:eastAsia="Times New Roman" w:hAnsi="Times New Roman" w:cs="Times New Roman"/>
          <w:b/>
          <w:bCs/>
          <w:sz w:val="48"/>
          <w:szCs w:val="48"/>
          <w:lang w:eastAsia="x-none"/>
        </w:rPr>
        <w:t xml:space="preserve">Проект технической документации на </w:t>
      </w:r>
      <w:r>
        <w:rPr>
          <w:rFonts w:ascii="Times New Roman" w:eastAsia="Times New Roman" w:hAnsi="Times New Roman" w:cs="Times New Roman"/>
          <w:b/>
          <w:bCs/>
          <w:sz w:val="48"/>
          <w:szCs w:val="48"/>
          <w:lang w:eastAsia="ru-RU"/>
        </w:rPr>
        <w:t>пестицид</w:t>
      </w:r>
      <w:r>
        <w:rPr>
          <w:rFonts w:ascii="Times New Roman" w:eastAsia="Times New Roman" w:hAnsi="Times New Roman" w:cs="Times New Roman"/>
          <w:b/>
          <w:bCs/>
          <w:sz w:val="48"/>
          <w:szCs w:val="48"/>
          <w:lang w:eastAsia="x-none"/>
        </w:rPr>
        <w:t xml:space="preserve"> Мариус, КС </w:t>
      </w:r>
      <w:r w:rsidRPr="0086585E">
        <w:rPr>
          <w:rFonts w:ascii="Times New Roman" w:eastAsia="Times New Roman" w:hAnsi="Times New Roman" w:cs="Times New Roman"/>
          <w:b/>
          <w:bCs/>
          <w:sz w:val="48"/>
          <w:szCs w:val="48"/>
          <w:lang w:eastAsia="x-none"/>
        </w:rPr>
        <w:t>(700 г/л метамитрона)</w:t>
      </w:r>
    </w:p>
    <w:p w:rsidR="0086585E" w:rsidRDefault="0086585E" w:rsidP="0086585E">
      <w:pPr>
        <w:spacing w:after="0" w:line="240" w:lineRule="auto"/>
        <w:jc w:val="center"/>
        <w:rPr>
          <w:rFonts w:ascii="Times New Roman" w:eastAsia="Times New Roman" w:hAnsi="Times New Roman" w:cs="Times New Roman"/>
          <w:b/>
          <w:bCs/>
          <w:sz w:val="48"/>
          <w:szCs w:val="48"/>
          <w:lang w:eastAsia="x-none"/>
        </w:rPr>
      </w:pPr>
    </w:p>
    <w:p w:rsidR="0086585E" w:rsidRPr="006D14F2" w:rsidRDefault="0086585E" w:rsidP="0086585E">
      <w:pPr>
        <w:spacing w:after="0" w:line="240" w:lineRule="auto"/>
        <w:jc w:val="center"/>
        <w:rPr>
          <w:rFonts w:ascii="Times New Roman" w:eastAsia="Times New Roman" w:hAnsi="Times New Roman" w:cs="Times New Roman"/>
          <w:b/>
          <w:bCs/>
          <w:sz w:val="40"/>
          <w:szCs w:val="40"/>
          <w:lang w:eastAsia="x-none"/>
        </w:rPr>
      </w:pPr>
    </w:p>
    <w:p w:rsidR="0086585E" w:rsidRDefault="0086585E" w:rsidP="0086585E">
      <w:pPr>
        <w:spacing w:after="0" w:line="240" w:lineRule="auto"/>
        <w:jc w:val="center"/>
        <w:rPr>
          <w:rFonts w:ascii="Times New Roman" w:eastAsia="Times New Roman" w:hAnsi="Times New Roman" w:cs="Times New Roman"/>
          <w:b/>
          <w:bCs/>
          <w:sz w:val="40"/>
          <w:szCs w:val="40"/>
          <w:lang w:eastAsia="x-none"/>
        </w:rPr>
      </w:pPr>
    </w:p>
    <w:p w:rsidR="0086585E" w:rsidRDefault="0086585E" w:rsidP="0086585E">
      <w:pPr>
        <w:spacing w:after="0" w:line="240" w:lineRule="auto"/>
        <w:jc w:val="center"/>
        <w:rPr>
          <w:rFonts w:ascii="Times New Roman" w:eastAsia="Times New Roman" w:hAnsi="Times New Roman" w:cs="Times New Roman"/>
          <w:b/>
          <w:bCs/>
          <w:sz w:val="40"/>
          <w:szCs w:val="40"/>
          <w:lang w:eastAsia="x-none"/>
        </w:rPr>
      </w:pPr>
    </w:p>
    <w:p w:rsidR="0086585E" w:rsidRDefault="0086585E" w:rsidP="0086585E">
      <w:pPr>
        <w:spacing w:after="0" w:line="240" w:lineRule="auto"/>
        <w:jc w:val="center"/>
        <w:rPr>
          <w:rFonts w:ascii="Times New Roman" w:eastAsia="Times New Roman" w:hAnsi="Times New Roman" w:cs="Times New Roman"/>
          <w:b/>
          <w:bCs/>
          <w:sz w:val="40"/>
          <w:szCs w:val="40"/>
          <w:lang w:eastAsia="ru-RU"/>
        </w:rPr>
      </w:pPr>
      <w:r>
        <w:rPr>
          <w:rFonts w:ascii="Times New Roman" w:eastAsia="Times New Roman" w:hAnsi="Times New Roman" w:cs="Times New Roman"/>
          <w:b/>
          <w:bCs/>
          <w:sz w:val="40"/>
          <w:szCs w:val="40"/>
          <w:lang w:eastAsia="ru-RU"/>
        </w:rPr>
        <w:t>Предварительная оценка воздействия на окружающую среду</w:t>
      </w:r>
    </w:p>
    <w:p w:rsidR="0086585E" w:rsidRDefault="0086585E" w:rsidP="0086585E">
      <w:pPr>
        <w:spacing w:after="0" w:line="240" w:lineRule="auto"/>
        <w:rPr>
          <w:rFonts w:ascii="Times New Roman" w:eastAsia="Times New Roman" w:hAnsi="Times New Roman" w:cs="Times New Roman"/>
          <w:b/>
          <w:bCs/>
          <w:sz w:val="28"/>
          <w:szCs w:val="20"/>
          <w:lang w:eastAsia="ru-RU"/>
        </w:rPr>
      </w:pPr>
    </w:p>
    <w:p w:rsidR="0086585E" w:rsidRDefault="0086585E" w:rsidP="0086585E">
      <w:pPr>
        <w:spacing w:after="0" w:line="240" w:lineRule="auto"/>
        <w:jc w:val="center"/>
        <w:rPr>
          <w:rFonts w:ascii="Times New Roman" w:eastAsia="Times New Roman" w:hAnsi="Times New Roman" w:cs="Times New Roman"/>
          <w:b/>
          <w:bCs/>
          <w:sz w:val="40"/>
          <w:szCs w:val="40"/>
          <w:lang w:eastAsia="x-none"/>
        </w:rPr>
      </w:pPr>
    </w:p>
    <w:p w:rsidR="0086585E" w:rsidRDefault="0086585E" w:rsidP="0086585E">
      <w:pPr>
        <w:spacing w:after="0" w:line="240" w:lineRule="auto"/>
        <w:rPr>
          <w:rFonts w:ascii="Times New Roman" w:eastAsia="Times New Roman" w:hAnsi="Times New Roman" w:cs="Times New Roman"/>
          <w:color w:val="000000"/>
          <w:sz w:val="28"/>
          <w:szCs w:val="28"/>
          <w:lang w:eastAsia="ru-RU"/>
        </w:rPr>
      </w:pPr>
    </w:p>
    <w:p w:rsidR="0086585E" w:rsidRDefault="0086585E" w:rsidP="0086585E">
      <w:pPr>
        <w:spacing w:after="0" w:line="240" w:lineRule="auto"/>
        <w:rPr>
          <w:rFonts w:ascii="Times New Roman" w:eastAsia="Times New Roman" w:hAnsi="Times New Roman" w:cs="Times New Roman"/>
          <w:color w:val="000000"/>
          <w:sz w:val="28"/>
          <w:szCs w:val="28"/>
          <w:lang w:eastAsia="ru-RU"/>
        </w:rPr>
      </w:pPr>
    </w:p>
    <w:p w:rsidR="0086585E" w:rsidRDefault="0086585E" w:rsidP="0086585E">
      <w:pPr>
        <w:spacing w:after="0" w:line="240" w:lineRule="auto"/>
        <w:rPr>
          <w:rFonts w:ascii="Times New Roman" w:eastAsia="Times New Roman" w:hAnsi="Times New Roman" w:cs="Times New Roman"/>
          <w:color w:val="000000"/>
          <w:sz w:val="28"/>
          <w:szCs w:val="28"/>
          <w:lang w:eastAsia="ru-RU"/>
        </w:rPr>
      </w:pPr>
    </w:p>
    <w:p w:rsidR="0086585E" w:rsidRDefault="0086585E" w:rsidP="0086585E">
      <w:pPr>
        <w:spacing w:after="0" w:line="240" w:lineRule="auto"/>
        <w:rPr>
          <w:rFonts w:ascii="Times New Roman" w:eastAsia="Times New Roman" w:hAnsi="Times New Roman" w:cs="Times New Roman"/>
          <w:color w:val="000000"/>
          <w:sz w:val="28"/>
          <w:szCs w:val="28"/>
          <w:lang w:eastAsia="ru-RU"/>
        </w:rPr>
      </w:pPr>
    </w:p>
    <w:p w:rsidR="0086585E" w:rsidRDefault="0086585E" w:rsidP="0086585E">
      <w:pPr>
        <w:spacing w:after="0" w:line="240" w:lineRule="auto"/>
        <w:rPr>
          <w:rFonts w:ascii="Times New Roman" w:eastAsia="Times New Roman" w:hAnsi="Times New Roman" w:cs="Times New Roman"/>
          <w:color w:val="000000"/>
          <w:sz w:val="28"/>
          <w:szCs w:val="28"/>
          <w:lang w:eastAsia="ru-RU"/>
        </w:rPr>
      </w:pPr>
    </w:p>
    <w:p w:rsidR="0086585E" w:rsidRDefault="0086585E" w:rsidP="0086585E">
      <w:pPr>
        <w:spacing w:after="0" w:line="240" w:lineRule="auto"/>
        <w:rPr>
          <w:rFonts w:ascii="Times New Roman" w:eastAsia="Times New Roman" w:hAnsi="Times New Roman" w:cs="Times New Roman"/>
          <w:color w:val="000000"/>
          <w:sz w:val="28"/>
          <w:szCs w:val="28"/>
          <w:lang w:eastAsia="ru-RU"/>
        </w:rPr>
      </w:pPr>
    </w:p>
    <w:p w:rsidR="0086585E" w:rsidRDefault="0086585E" w:rsidP="0086585E">
      <w:pPr>
        <w:spacing w:after="0" w:line="240" w:lineRule="auto"/>
        <w:rPr>
          <w:rFonts w:ascii="Times New Roman" w:eastAsia="Times New Roman" w:hAnsi="Times New Roman" w:cs="Times New Roman"/>
          <w:color w:val="000000"/>
          <w:sz w:val="28"/>
          <w:szCs w:val="28"/>
          <w:lang w:eastAsia="ru-RU"/>
        </w:rPr>
      </w:pPr>
    </w:p>
    <w:p w:rsidR="0086585E" w:rsidRDefault="0086585E" w:rsidP="0086585E">
      <w:pPr>
        <w:spacing w:after="0" w:line="240" w:lineRule="auto"/>
        <w:rPr>
          <w:rFonts w:ascii="Times New Roman" w:eastAsia="Times New Roman" w:hAnsi="Times New Roman" w:cs="Times New Roman"/>
          <w:color w:val="000000"/>
          <w:sz w:val="28"/>
          <w:szCs w:val="28"/>
          <w:lang w:eastAsia="ru-RU"/>
        </w:rPr>
      </w:pPr>
    </w:p>
    <w:p w:rsidR="0086585E" w:rsidRDefault="0086585E" w:rsidP="0086585E">
      <w:pPr>
        <w:spacing w:after="0" w:line="240" w:lineRule="auto"/>
        <w:rPr>
          <w:rFonts w:ascii="Times New Roman" w:eastAsia="Times New Roman" w:hAnsi="Times New Roman" w:cs="Times New Roman"/>
          <w:color w:val="000000"/>
          <w:sz w:val="28"/>
          <w:szCs w:val="28"/>
          <w:lang w:eastAsia="ru-RU"/>
        </w:rPr>
      </w:pPr>
    </w:p>
    <w:p w:rsidR="0086585E" w:rsidRDefault="0086585E" w:rsidP="0086585E">
      <w:pPr>
        <w:spacing w:after="0" w:line="240" w:lineRule="auto"/>
        <w:rPr>
          <w:rFonts w:ascii="Times New Roman" w:eastAsia="Times New Roman" w:hAnsi="Times New Roman" w:cs="Times New Roman"/>
          <w:color w:val="000000"/>
          <w:sz w:val="28"/>
          <w:szCs w:val="28"/>
          <w:lang w:eastAsia="ru-RU"/>
        </w:rPr>
      </w:pPr>
    </w:p>
    <w:p w:rsidR="0086585E" w:rsidRDefault="0086585E" w:rsidP="0086585E">
      <w:pPr>
        <w:spacing w:after="0" w:line="240" w:lineRule="auto"/>
        <w:rPr>
          <w:rFonts w:ascii="Times New Roman" w:eastAsia="Times New Roman" w:hAnsi="Times New Roman" w:cs="Times New Roman"/>
          <w:color w:val="000000"/>
          <w:sz w:val="28"/>
          <w:szCs w:val="28"/>
          <w:lang w:eastAsia="ru-RU"/>
        </w:rPr>
      </w:pPr>
    </w:p>
    <w:p w:rsidR="0086585E" w:rsidRDefault="0086585E" w:rsidP="0086585E">
      <w:pPr>
        <w:spacing w:after="0" w:line="240" w:lineRule="auto"/>
        <w:rPr>
          <w:rFonts w:ascii="Times New Roman" w:eastAsia="Times New Roman" w:hAnsi="Times New Roman" w:cs="Times New Roman"/>
          <w:sz w:val="28"/>
          <w:szCs w:val="18"/>
          <w:lang w:eastAsia="ru-RU"/>
        </w:rPr>
      </w:pPr>
    </w:p>
    <w:p w:rsidR="0086585E" w:rsidRDefault="0086585E" w:rsidP="0086585E">
      <w:pPr>
        <w:spacing w:after="0" w:line="240" w:lineRule="auto"/>
        <w:rPr>
          <w:rFonts w:ascii="Times New Roman" w:eastAsia="Times New Roman" w:hAnsi="Times New Roman" w:cs="Times New Roman"/>
          <w:sz w:val="32"/>
          <w:szCs w:val="20"/>
          <w:highlight w:val="yellow"/>
          <w:lang w:eastAsia="ru-RU"/>
        </w:rPr>
      </w:pPr>
    </w:p>
    <w:p w:rsidR="0086585E" w:rsidRDefault="0086585E" w:rsidP="0086585E">
      <w:pPr>
        <w:spacing w:after="0" w:line="240" w:lineRule="auto"/>
        <w:rPr>
          <w:rFonts w:ascii="Times New Roman" w:eastAsia="Times New Roman" w:hAnsi="Times New Roman" w:cs="Times New Roman"/>
          <w:sz w:val="20"/>
          <w:szCs w:val="20"/>
          <w:highlight w:val="yellow"/>
          <w:lang w:eastAsia="ru-RU"/>
        </w:rPr>
      </w:pPr>
    </w:p>
    <w:p w:rsidR="0086585E" w:rsidRDefault="0086585E" w:rsidP="0086585E">
      <w:pPr>
        <w:spacing w:after="0" w:line="240" w:lineRule="auto"/>
        <w:rPr>
          <w:rFonts w:ascii="Times New Roman" w:eastAsia="Times New Roman" w:hAnsi="Times New Roman" w:cs="Times New Roman"/>
          <w:sz w:val="20"/>
          <w:szCs w:val="20"/>
          <w:highlight w:val="yellow"/>
          <w:lang w:eastAsia="ru-RU"/>
        </w:rPr>
      </w:pPr>
    </w:p>
    <w:p w:rsidR="0086585E" w:rsidRDefault="0086585E" w:rsidP="0086585E">
      <w:pPr>
        <w:spacing w:after="0" w:line="240" w:lineRule="auto"/>
        <w:rPr>
          <w:rFonts w:ascii="Times New Roman" w:eastAsia="Times New Roman" w:hAnsi="Times New Roman" w:cs="Times New Roman"/>
          <w:sz w:val="20"/>
          <w:szCs w:val="20"/>
          <w:highlight w:val="yellow"/>
          <w:lang w:eastAsia="ru-RU"/>
        </w:rPr>
      </w:pPr>
    </w:p>
    <w:p w:rsidR="0086585E" w:rsidRDefault="0086585E" w:rsidP="0086585E">
      <w:pPr>
        <w:spacing w:after="0" w:line="240" w:lineRule="auto"/>
        <w:rPr>
          <w:rFonts w:ascii="Times New Roman" w:eastAsia="Times New Roman" w:hAnsi="Times New Roman" w:cs="Times New Roman"/>
          <w:sz w:val="20"/>
          <w:szCs w:val="20"/>
          <w:highlight w:val="yellow"/>
          <w:lang w:eastAsia="ru-RU"/>
        </w:rPr>
      </w:pPr>
    </w:p>
    <w:p w:rsidR="0086585E" w:rsidRDefault="0086585E" w:rsidP="0086585E">
      <w:pPr>
        <w:spacing w:after="0" w:line="240" w:lineRule="auto"/>
        <w:rPr>
          <w:rFonts w:ascii="Times New Roman" w:eastAsia="Times New Roman" w:hAnsi="Times New Roman" w:cs="Times New Roman"/>
          <w:sz w:val="20"/>
          <w:szCs w:val="20"/>
          <w:highlight w:val="yellow"/>
          <w:lang w:eastAsia="ru-RU"/>
        </w:rPr>
      </w:pPr>
    </w:p>
    <w:p w:rsidR="0086585E" w:rsidRDefault="0086585E" w:rsidP="0086585E">
      <w:pPr>
        <w:spacing w:after="0" w:line="240" w:lineRule="auto"/>
        <w:jc w:val="center"/>
        <w:rPr>
          <w:rFonts w:ascii="Times New Roman" w:eastAsia="Times New Roman" w:hAnsi="Times New Roman" w:cs="Times New Roman"/>
          <w:sz w:val="32"/>
          <w:szCs w:val="20"/>
          <w:lang w:eastAsia="ru-RU"/>
        </w:rPr>
      </w:pPr>
      <w:r>
        <w:rPr>
          <w:rFonts w:ascii="Times New Roman" w:eastAsia="Times New Roman" w:hAnsi="Times New Roman" w:cs="Times New Roman"/>
          <w:sz w:val="28"/>
          <w:szCs w:val="28"/>
          <w:lang w:eastAsia="ru-RU"/>
        </w:rPr>
        <w:t>2024 г</w:t>
      </w:r>
      <w:r>
        <w:rPr>
          <w:rFonts w:ascii="Times New Roman" w:eastAsia="Times New Roman" w:hAnsi="Times New Roman" w:cs="Times New Roman"/>
          <w:sz w:val="32"/>
          <w:szCs w:val="20"/>
          <w:lang w:eastAsia="ru-RU"/>
        </w:rPr>
        <w:t>.</w:t>
      </w:r>
    </w:p>
    <w:p w:rsidR="0086585E" w:rsidRDefault="0086585E" w:rsidP="0086585E">
      <w:pPr>
        <w:spacing w:after="0" w:line="240" w:lineRule="auto"/>
        <w:jc w:val="center"/>
        <w:rPr>
          <w:rFonts w:ascii="Times New Roman" w:eastAsia="Times New Roman" w:hAnsi="Times New Roman" w:cs="Times New Roman"/>
          <w:sz w:val="32"/>
          <w:szCs w:val="20"/>
          <w:lang w:eastAsia="ru-RU"/>
        </w:rPr>
      </w:pPr>
    </w:p>
    <w:p w:rsidR="0086585E" w:rsidRDefault="0086585E" w:rsidP="0086585E">
      <w:pPr>
        <w:spacing w:after="0" w:line="240" w:lineRule="auto"/>
        <w:jc w:val="center"/>
        <w:rPr>
          <w:rFonts w:ascii="Times New Roman" w:eastAsia="Times New Roman" w:hAnsi="Times New Roman" w:cs="Times New Roman"/>
          <w:sz w:val="32"/>
          <w:szCs w:val="20"/>
          <w:lang w:eastAsia="ru-RU"/>
        </w:rPr>
      </w:pPr>
    </w:p>
    <w:p w:rsidR="0086585E" w:rsidRDefault="0086585E" w:rsidP="0086585E">
      <w:pPr>
        <w:keepNext/>
        <w:keepLines/>
        <w:spacing w:before="480" w:after="0" w:line="240" w:lineRule="auto"/>
        <w:jc w:val="center"/>
        <w:outlineLvl w:val="0"/>
        <w:rPr>
          <w:rFonts w:ascii="Times New Roman" w:eastAsia="Times New Roman" w:hAnsi="Times New Roman" w:cs="Times New Roman"/>
          <w:b/>
          <w:bCs/>
          <w:sz w:val="28"/>
          <w:szCs w:val="28"/>
          <w:lang w:eastAsia="ru-RU"/>
        </w:rPr>
      </w:pPr>
      <w:bookmarkStart w:id="0" w:name="_Toc88058480"/>
      <w:bookmarkStart w:id="1" w:name="_Toc89175744"/>
      <w:bookmarkStart w:id="2" w:name="_Toc89261497"/>
      <w:bookmarkStart w:id="3" w:name="_Toc89781480"/>
      <w:bookmarkStart w:id="4" w:name="_Toc89867940"/>
      <w:bookmarkStart w:id="5" w:name="_Toc94012115"/>
      <w:bookmarkStart w:id="6" w:name="_Toc98316355"/>
      <w:bookmarkStart w:id="7" w:name="_Toc100072079"/>
      <w:bookmarkStart w:id="8" w:name="_Toc109750135"/>
      <w:bookmarkStart w:id="9" w:name="_Toc117523598"/>
      <w:bookmarkStart w:id="10" w:name="_Toc119486194"/>
      <w:bookmarkStart w:id="11" w:name="_Toc119659706"/>
      <w:bookmarkStart w:id="12" w:name="_Toc119679632"/>
      <w:bookmarkStart w:id="13" w:name="_Toc135160822"/>
      <w:bookmarkStart w:id="14" w:name="_Toc135216944"/>
      <w:bookmarkStart w:id="15" w:name="_Toc135227608"/>
      <w:bookmarkStart w:id="16" w:name="_Toc135233865"/>
      <w:bookmarkStart w:id="17" w:name="_Toc138770658"/>
      <w:bookmarkStart w:id="18" w:name="_Toc139033089"/>
      <w:bookmarkStart w:id="19" w:name="_Toc148538431"/>
      <w:bookmarkStart w:id="20" w:name="_Toc148538459"/>
      <w:bookmarkStart w:id="21" w:name="_Toc149918185"/>
      <w:bookmarkStart w:id="22" w:name="_Toc151654092"/>
      <w:bookmarkStart w:id="23" w:name="_Toc155948699"/>
      <w:bookmarkStart w:id="24" w:name="_Toc156313902"/>
      <w:bookmarkStart w:id="25" w:name="_Toc158125170"/>
      <w:bookmarkStart w:id="26" w:name="_Toc162983189"/>
      <w:bookmarkStart w:id="27" w:name="_Toc163652874"/>
      <w:bookmarkStart w:id="28" w:name="_Toc172555038"/>
      <w:bookmarkStart w:id="29" w:name="_GoBack"/>
      <w:bookmarkEnd w:id="29"/>
      <w:r>
        <w:rPr>
          <w:rFonts w:ascii="Times New Roman" w:eastAsia="Times New Roman" w:hAnsi="Times New Roman" w:cs="Times New Roman"/>
          <w:b/>
          <w:bCs/>
          <w:sz w:val="28"/>
          <w:szCs w:val="28"/>
          <w:lang w:eastAsia="ru-RU"/>
        </w:rPr>
        <w:lastRenderedPageBreak/>
        <w:t>АННОТАЦИЯ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86585E" w:rsidRDefault="0086585E" w:rsidP="0086585E">
      <w:pPr>
        <w:tabs>
          <w:tab w:val="num" w:pos="360"/>
        </w:tabs>
        <w:spacing w:after="0" w:line="360" w:lineRule="auto"/>
        <w:ind w:firstLine="567"/>
        <w:jc w:val="both"/>
        <w:rPr>
          <w:rFonts w:ascii="Times New Roman" w:eastAsia="Times New Roman" w:hAnsi="Times New Roman" w:cs="Times New Roman"/>
          <w:color w:val="000000"/>
          <w:sz w:val="28"/>
          <w:szCs w:val="28"/>
          <w:lang w:eastAsia="ru-RU"/>
        </w:rPr>
      </w:pPr>
    </w:p>
    <w:p w:rsidR="0086585E" w:rsidRDefault="0086585E" w:rsidP="0086585E">
      <w:pPr>
        <w:tabs>
          <w:tab w:val="num" w:pos="360"/>
        </w:tabs>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соответствии со статьей 10 Федерального закона от 19.07.1997 г.               № 109-ФЗ «О безопасном обращении с пестицидами и агрохимикатами» (</w:t>
      </w:r>
      <w:r w:rsidRPr="00387EC8">
        <w:rPr>
          <w:rFonts w:ascii="Times New Roman" w:eastAsia="Times New Roman" w:hAnsi="Times New Roman" w:cs="Times New Roman"/>
          <w:sz w:val="28"/>
          <w:szCs w:val="28"/>
          <w:lang w:eastAsia="ru-RU" w:bidi="ru-RU"/>
        </w:rPr>
        <w:t xml:space="preserve">редакция от </w:t>
      </w:r>
      <w:r>
        <w:rPr>
          <w:rFonts w:ascii="Times New Roman" w:eastAsia="Times New Roman" w:hAnsi="Times New Roman" w:cs="Times New Roman"/>
          <w:sz w:val="28"/>
          <w:szCs w:val="28"/>
          <w:lang w:eastAsia="ru-RU" w:bidi="ru-RU"/>
        </w:rPr>
        <w:t>03</w:t>
      </w:r>
      <w:r w:rsidRPr="00387EC8">
        <w:rPr>
          <w:rFonts w:ascii="Times New Roman" w:eastAsia="Times New Roman" w:hAnsi="Times New Roman" w:cs="Times New Roman"/>
          <w:sz w:val="28"/>
          <w:szCs w:val="28"/>
          <w:lang w:eastAsia="ru-RU" w:bidi="ru-RU"/>
        </w:rPr>
        <w:t>.0</w:t>
      </w:r>
      <w:r>
        <w:rPr>
          <w:rFonts w:ascii="Times New Roman" w:eastAsia="Times New Roman" w:hAnsi="Times New Roman" w:cs="Times New Roman"/>
          <w:sz w:val="28"/>
          <w:szCs w:val="28"/>
          <w:lang w:eastAsia="ru-RU" w:bidi="ru-RU"/>
        </w:rPr>
        <w:t>4</w:t>
      </w:r>
      <w:r w:rsidRPr="00387EC8">
        <w:rPr>
          <w:rFonts w:ascii="Times New Roman" w:eastAsia="Times New Roman" w:hAnsi="Times New Roman" w:cs="Times New Roman"/>
          <w:sz w:val="28"/>
          <w:szCs w:val="28"/>
          <w:lang w:eastAsia="ru-RU" w:bidi="ru-RU"/>
        </w:rPr>
        <w:t>.202</w:t>
      </w:r>
      <w:r>
        <w:rPr>
          <w:rFonts w:ascii="Times New Roman" w:eastAsia="Times New Roman" w:hAnsi="Times New Roman" w:cs="Times New Roman"/>
          <w:sz w:val="28"/>
          <w:szCs w:val="28"/>
          <w:lang w:eastAsia="ru-RU" w:bidi="ru-RU"/>
        </w:rPr>
        <w:t>3</w:t>
      </w:r>
      <w:r>
        <w:rPr>
          <w:rFonts w:ascii="Times New Roman" w:eastAsia="Times New Roman" w:hAnsi="Times New Roman" w:cs="Times New Roman"/>
          <w:color w:val="000000"/>
          <w:sz w:val="28"/>
          <w:szCs w:val="28"/>
          <w:lang w:eastAsia="ru-RU"/>
        </w:rPr>
        <w:t>) пестициды подлежат государственной экологической экспертизе.</w:t>
      </w:r>
    </w:p>
    <w:p w:rsidR="0086585E" w:rsidRDefault="0086585E" w:rsidP="0086585E">
      <w:pPr>
        <w:tabs>
          <w:tab w:val="num" w:pos="360"/>
        </w:tabs>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Регистрантом препарата является </w:t>
      </w:r>
      <w:r>
        <w:rPr>
          <w:rFonts w:ascii="Times New Roman" w:eastAsia="Times New Roman" w:hAnsi="Times New Roman" w:cs="Times New Roman"/>
          <w:color w:val="000000"/>
          <w:sz w:val="28"/>
          <w:szCs w:val="28"/>
          <w:lang w:eastAsia="ru-RU" w:bidi="ru-RU"/>
        </w:rPr>
        <w:t>ООО ГК «ЗЕМЛЯКОФФ».</w:t>
      </w:r>
      <w:r>
        <w:rPr>
          <w:rFonts w:ascii="Times New Roman" w:eastAsia="Times New Roman" w:hAnsi="Times New Roman" w:cs="Times New Roman"/>
          <w:color w:val="000000"/>
          <w:sz w:val="28"/>
          <w:szCs w:val="28"/>
          <w:lang w:eastAsia="ru-RU"/>
        </w:rPr>
        <w:t xml:space="preserve"> </w:t>
      </w:r>
    </w:p>
    <w:p w:rsidR="0086585E" w:rsidRDefault="0086585E" w:rsidP="0086585E">
      <w:pPr>
        <w:tabs>
          <w:tab w:val="num" w:pos="360"/>
        </w:tabs>
        <w:spacing w:after="0" w:line="360" w:lineRule="auto"/>
        <w:ind w:firstLine="567"/>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rPr>
        <w:t>Экологически и экономически обоснованные решения регистранта при регламентированном применении препарата гарантируют:</w:t>
      </w:r>
    </w:p>
    <w:p w:rsidR="0086585E" w:rsidRDefault="0086585E" w:rsidP="0086585E">
      <w:pPr>
        <w:numPr>
          <w:ilvl w:val="0"/>
          <w:numId w:val="1"/>
        </w:numPr>
        <w:tabs>
          <w:tab w:val="left" w:pos="851"/>
          <w:tab w:val="num" w:pos="1429"/>
        </w:tabs>
        <w:spacing w:after="0" w:line="360" w:lineRule="auto"/>
        <w:ind w:left="0"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обеспечение экологической безопасности при обращении с пестицидами;</w:t>
      </w:r>
    </w:p>
    <w:p w:rsidR="0086585E" w:rsidRDefault="0086585E" w:rsidP="0086585E">
      <w:pPr>
        <w:numPr>
          <w:ilvl w:val="0"/>
          <w:numId w:val="1"/>
        </w:numPr>
        <w:tabs>
          <w:tab w:val="left" w:pos="851"/>
          <w:tab w:val="num" w:pos="1429"/>
        </w:tabs>
        <w:spacing w:after="0" w:line="360" w:lineRule="auto"/>
        <w:ind w:left="0"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минимальный ущерб окружающей среде и населению при устойчивом социально-экономическом развитии;</w:t>
      </w:r>
    </w:p>
    <w:p w:rsidR="0086585E" w:rsidRDefault="0086585E" w:rsidP="0086585E">
      <w:pPr>
        <w:numPr>
          <w:ilvl w:val="0"/>
          <w:numId w:val="1"/>
        </w:numPr>
        <w:tabs>
          <w:tab w:val="left" w:pos="851"/>
          <w:tab w:val="num" w:pos="1429"/>
        </w:tabs>
        <w:spacing w:after="0" w:line="360" w:lineRule="auto"/>
        <w:ind w:left="0"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благоприятные экологические условия для проживания населения;</w:t>
      </w:r>
    </w:p>
    <w:p w:rsidR="0086585E" w:rsidRDefault="0086585E" w:rsidP="0086585E">
      <w:pPr>
        <w:numPr>
          <w:ilvl w:val="0"/>
          <w:numId w:val="1"/>
        </w:numPr>
        <w:tabs>
          <w:tab w:val="left" w:pos="851"/>
          <w:tab w:val="num" w:pos="1429"/>
        </w:tabs>
        <w:spacing w:after="0" w:line="360" w:lineRule="auto"/>
        <w:ind w:left="0"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максимально возможное снижение потенциальной опасности пестицидов для окружающей среды.</w:t>
      </w:r>
    </w:p>
    <w:p w:rsidR="00AD2FB3" w:rsidRDefault="0086585E" w:rsidP="0086585E">
      <w:pPr>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ab/>
        <w:t xml:space="preserve">В материалах отражены основные виды воздействия препарата на окружающую среду на основе исследований, проведенных производителем препарата, </w:t>
      </w:r>
      <w:r w:rsidRPr="00716FAB">
        <w:rPr>
          <w:rFonts w:ascii="Times New Roman" w:eastAsia="Times New Roman" w:hAnsi="Times New Roman" w:cs="Times New Roman"/>
          <w:color w:val="000000"/>
          <w:sz w:val="28"/>
          <w:szCs w:val="28"/>
          <w:lang w:eastAsia="ru-RU"/>
        </w:rPr>
        <w:t>ФБУН «ФНЦГ им. Ф.Ф. Эрисмана» Рос</w:t>
      </w:r>
      <w:r>
        <w:rPr>
          <w:rFonts w:ascii="Times New Roman" w:eastAsia="Times New Roman" w:hAnsi="Times New Roman" w:cs="Times New Roman"/>
          <w:color w:val="000000"/>
          <w:sz w:val="28"/>
          <w:szCs w:val="28"/>
          <w:lang w:eastAsia="ru-RU"/>
        </w:rPr>
        <w:t>по</w:t>
      </w:r>
      <w:r w:rsidRPr="00716FAB">
        <w:rPr>
          <w:rFonts w:ascii="Times New Roman" w:eastAsia="Times New Roman" w:hAnsi="Times New Roman" w:cs="Times New Roman"/>
          <w:color w:val="000000"/>
          <w:sz w:val="28"/>
          <w:szCs w:val="28"/>
          <w:lang w:eastAsia="ru-RU"/>
        </w:rPr>
        <w:t>требнадзора</w:t>
      </w:r>
      <w:r>
        <w:rPr>
          <w:rFonts w:ascii="Times New Roman" w:eastAsia="Times New Roman" w:hAnsi="Times New Roman" w:cs="Times New Roman"/>
          <w:color w:val="000000"/>
          <w:sz w:val="28"/>
          <w:szCs w:val="28"/>
          <w:lang w:eastAsia="ru-RU"/>
        </w:rPr>
        <w:t xml:space="preserve"> от 12.03.2024 г., </w:t>
      </w:r>
      <w:r w:rsidRPr="00410DDF">
        <w:rPr>
          <w:rFonts w:ascii="Times New Roman" w:eastAsia="Times New Roman" w:hAnsi="Times New Roman"/>
          <w:color w:val="000000"/>
          <w:sz w:val="28"/>
          <w:szCs w:val="28"/>
          <w:lang w:eastAsia="ru-RU"/>
        </w:rPr>
        <w:t xml:space="preserve">факультетом почвоведения МГУ им. М.В. Ломоносова от </w:t>
      </w:r>
      <w:r>
        <w:rPr>
          <w:rFonts w:ascii="Times New Roman" w:eastAsia="Times New Roman" w:hAnsi="Times New Roman"/>
          <w:color w:val="000000"/>
          <w:sz w:val="28"/>
          <w:szCs w:val="28"/>
          <w:lang w:eastAsia="ru-RU"/>
        </w:rPr>
        <w:t>29</w:t>
      </w:r>
      <w:r w:rsidRPr="00410DDF">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12</w:t>
      </w:r>
      <w:r w:rsidRPr="00410DDF">
        <w:rPr>
          <w:rFonts w:ascii="Times New Roman" w:eastAsia="Times New Roman" w:hAnsi="Times New Roman"/>
          <w:color w:val="000000"/>
          <w:sz w:val="28"/>
          <w:szCs w:val="28"/>
          <w:lang w:eastAsia="ru-RU"/>
        </w:rPr>
        <w:t>.202</w:t>
      </w:r>
      <w:r>
        <w:rPr>
          <w:rFonts w:ascii="Times New Roman" w:eastAsia="Times New Roman" w:hAnsi="Times New Roman"/>
          <w:color w:val="000000"/>
          <w:sz w:val="28"/>
          <w:szCs w:val="28"/>
          <w:lang w:eastAsia="ru-RU"/>
        </w:rPr>
        <w:t>3</w:t>
      </w:r>
      <w:r w:rsidRPr="00410DDF">
        <w:rPr>
          <w:rFonts w:ascii="Times New Roman" w:eastAsia="Times New Roman" w:hAnsi="Times New Roman"/>
          <w:color w:val="000000"/>
          <w:sz w:val="28"/>
          <w:szCs w:val="28"/>
          <w:lang w:eastAsia="ru-RU"/>
        </w:rPr>
        <w:t xml:space="preserve"> г.</w:t>
      </w:r>
      <w:r>
        <w:rPr>
          <w:rFonts w:ascii="Times New Roman" w:eastAsia="Times New Roman" w:hAnsi="Times New Roman" w:cs="Times New Roman"/>
          <w:color w:val="000000"/>
          <w:sz w:val="28"/>
          <w:szCs w:val="28"/>
          <w:lang w:eastAsia="ru-RU"/>
        </w:rPr>
        <w:t xml:space="preserve">, </w:t>
      </w:r>
      <w:r>
        <w:rPr>
          <w:rFonts w:ascii="Times New Roman" w:hAnsi="Times New Roman" w:cs="Times New Roman"/>
          <w:sz w:val="28"/>
          <w:szCs w:val="28"/>
        </w:rPr>
        <w:t>АНО «АИЦ» от 14.11.2023 г</w:t>
      </w:r>
      <w:r>
        <w:rPr>
          <w:rFonts w:ascii="Times New Roman" w:eastAsia="Times New Roman" w:hAnsi="Times New Roman" w:cs="Times New Roman"/>
          <w:sz w:val="28"/>
          <w:szCs w:val="28"/>
          <w:lang w:eastAsia="ru-RU"/>
        </w:rPr>
        <w:t>.</w:t>
      </w: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Pr="0086585E" w:rsidRDefault="0086585E" w:rsidP="0086585E">
      <w:pPr>
        <w:spacing w:after="0" w:line="360" w:lineRule="auto"/>
        <w:ind w:firstLine="567"/>
        <w:jc w:val="center"/>
        <w:rPr>
          <w:rFonts w:ascii="Times New Roman" w:eastAsia="Times New Roman" w:hAnsi="Times New Roman" w:cs="Times New Roman"/>
          <w:b/>
          <w:sz w:val="28"/>
          <w:szCs w:val="28"/>
          <w:lang w:eastAsia="ru-RU"/>
        </w:rPr>
      </w:pPr>
      <w:r w:rsidRPr="0086585E">
        <w:rPr>
          <w:rFonts w:ascii="Times New Roman" w:eastAsia="Times New Roman" w:hAnsi="Times New Roman" w:cs="Times New Roman"/>
          <w:b/>
          <w:sz w:val="28"/>
          <w:szCs w:val="28"/>
          <w:lang w:eastAsia="ru-RU"/>
        </w:rPr>
        <w:lastRenderedPageBreak/>
        <w:t>ОГЛАВЛЕНИЕ</w:t>
      </w: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B4DE5" w:rsidRPr="008B4DE5" w:rsidRDefault="008B4DE5">
      <w:pPr>
        <w:pStyle w:val="1"/>
        <w:tabs>
          <w:tab w:val="right" w:leader="dot" w:pos="9345"/>
        </w:tabs>
        <w:rPr>
          <w:rFonts w:ascii="Times New Roman" w:hAnsi="Times New Roman" w:cs="Times New Roman"/>
          <w:noProof/>
          <w:sz w:val="28"/>
          <w:szCs w:val="28"/>
        </w:rPr>
      </w:pPr>
      <w:r w:rsidRPr="008B4DE5">
        <w:rPr>
          <w:rFonts w:ascii="Times New Roman" w:eastAsia="Times New Roman" w:hAnsi="Times New Roman" w:cs="Times New Roman"/>
          <w:sz w:val="28"/>
          <w:szCs w:val="28"/>
          <w:lang w:eastAsia="ru-RU"/>
        </w:rPr>
        <w:fldChar w:fldCharType="begin"/>
      </w:r>
      <w:r w:rsidRPr="008B4DE5">
        <w:rPr>
          <w:rFonts w:ascii="Times New Roman" w:eastAsia="Times New Roman" w:hAnsi="Times New Roman" w:cs="Times New Roman"/>
          <w:sz w:val="28"/>
          <w:szCs w:val="28"/>
          <w:lang w:eastAsia="ru-RU"/>
        </w:rPr>
        <w:instrText xml:space="preserve"> TOC \o "1-4" \h \z \u </w:instrText>
      </w:r>
      <w:r w:rsidRPr="008B4DE5">
        <w:rPr>
          <w:rFonts w:ascii="Times New Roman" w:eastAsia="Times New Roman" w:hAnsi="Times New Roman" w:cs="Times New Roman"/>
          <w:sz w:val="28"/>
          <w:szCs w:val="28"/>
          <w:lang w:eastAsia="ru-RU"/>
        </w:rPr>
        <w:fldChar w:fldCharType="separate"/>
      </w:r>
      <w:hyperlink w:anchor="_Toc172555038" w:history="1">
        <w:r w:rsidRPr="008B4DE5">
          <w:rPr>
            <w:rStyle w:val="aa"/>
            <w:rFonts w:ascii="Times New Roman" w:eastAsia="Times New Roman" w:hAnsi="Times New Roman" w:cs="Times New Roman"/>
            <w:bCs/>
            <w:noProof/>
            <w:sz w:val="28"/>
            <w:szCs w:val="28"/>
            <w:lang w:eastAsia="ru-RU"/>
          </w:rPr>
          <w:t>АННОТАЦИЯ</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_Toc172555038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w:t>
        </w:r>
        <w:r w:rsidRPr="008B4DE5">
          <w:rPr>
            <w:rFonts w:ascii="Times New Roman" w:hAnsi="Times New Roman" w:cs="Times New Roman"/>
            <w:noProof/>
            <w:webHidden/>
            <w:sz w:val="28"/>
            <w:szCs w:val="28"/>
          </w:rPr>
          <w:fldChar w:fldCharType="end"/>
        </w:r>
      </w:hyperlink>
    </w:p>
    <w:p w:rsidR="008B4DE5" w:rsidRPr="008B4DE5" w:rsidRDefault="008B4DE5">
      <w:pPr>
        <w:pStyle w:val="1"/>
        <w:tabs>
          <w:tab w:val="right" w:leader="dot" w:pos="9345"/>
        </w:tabs>
        <w:rPr>
          <w:rFonts w:ascii="Times New Roman" w:hAnsi="Times New Roman" w:cs="Times New Roman"/>
          <w:noProof/>
          <w:sz w:val="28"/>
          <w:szCs w:val="28"/>
        </w:rPr>
      </w:pPr>
      <w:hyperlink w:anchor="_Toc172555039" w:history="1">
        <w:r w:rsidRPr="008B4DE5">
          <w:rPr>
            <w:rStyle w:val="aa"/>
            <w:rFonts w:ascii="Times New Roman" w:eastAsia="Times New Roman" w:hAnsi="Times New Roman" w:cs="Times New Roman"/>
            <w:bCs/>
            <w:noProof/>
            <w:sz w:val="28"/>
            <w:szCs w:val="28"/>
            <w:lang w:eastAsia="ru-RU"/>
          </w:rPr>
          <w:t>1. ОБЩИЕ ПОЛОЖЕНИЯ</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_Toc172555039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w:t>
        </w:r>
        <w:r w:rsidRPr="008B4DE5">
          <w:rPr>
            <w:rFonts w:ascii="Times New Roman" w:hAnsi="Times New Roman" w:cs="Times New Roman"/>
            <w:noProof/>
            <w:webHidden/>
            <w:sz w:val="28"/>
            <w:szCs w:val="28"/>
          </w:rPr>
          <w:fldChar w:fldCharType="end"/>
        </w:r>
      </w:hyperlink>
    </w:p>
    <w:p w:rsidR="008B4DE5" w:rsidRPr="008B4DE5" w:rsidRDefault="008B4DE5">
      <w:pPr>
        <w:pStyle w:val="1"/>
        <w:tabs>
          <w:tab w:val="right" w:leader="dot" w:pos="9345"/>
        </w:tabs>
        <w:rPr>
          <w:rFonts w:ascii="Times New Roman" w:hAnsi="Times New Roman" w:cs="Times New Roman"/>
          <w:noProof/>
          <w:sz w:val="28"/>
          <w:szCs w:val="28"/>
        </w:rPr>
      </w:pPr>
      <w:hyperlink w:anchor="_Toc172555040" w:history="1">
        <w:r w:rsidRPr="008B4DE5">
          <w:rPr>
            <w:rStyle w:val="aa"/>
            <w:rFonts w:ascii="Times New Roman" w:eastAsia="Times New Roman" w:hAnsi="Times New Roman" w:cs="Times New Roman"/>
            <w:bCs/>
            <w:noProof/>
            <w:sz w:val="28"/>
            <w:szCs w:val="28"/>
            <w:lang w:eastAsia="ru-RU"/>
          </w:rPr>
          <w:t>2. ПОЯСНИТЕЛЬНАЯ ЗАПИСКА ПО ОБОСНОВЫВАЮЩЕЙ ДОКУМЕНТАЦИИ</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_Toc172555040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8</w:t>
        </w:r>
        <w:r w:rsidRPr="008B4DE5">
          <w:rPr>
            <w:rFonts w:ascii="Times New Roman" w:hAnsi="Times New Roman" w:cs="Times New Roman"/>
            <w:noProof/>
            <w:webHidden/>
            <w:sz w:val="28"/>
            <w:szCs w:val="28"/>
          </w:rPr>
          <w:fldChar w:fldCharType="end"/>
        </w:r>
      </w:hyperlink>
    </w:p>
    <w:p w:rsidR="008B4DE5" w:rsidRPr="008B4DE5" w:rsidRDefault="008B4DE5">
      <w:pPr>
        <w:pStyle w:val="2"/>
        <w:tabs>
          <w:tab w:val="right" w:leader="dot" w:pos="9345"/>
        </w:tabs>
        <w:rPr>
          <w:rFonts w:ascii="Times New Roman" w:hAnsi="Times New Roman" w:cs="Times New Roman"/>
          <w:noProof/>
          <w:sz w:val="28"/>
          <w:szCs w:val="28"/>
        </w:rPr>
      </w:pPr>
      <w:hyperlink w:anchor="_Toc172555041" w:history="1">
        <w:r w:rsidRPr="008B4DE5">
          <w:rPr>
            <w:rStyle w:val="aa"/>
            <w:rFonts w:ascii="Times New Roman" w:eastAsia="Times New Roman" w:hAnsi="Times New Roman" w:cs="Times New Roman"/>
            <w:bCs/>
            <w:noProof/>
            <w:sz w:val="28"/>
            <w:szCs w:val="28"/>
            <w:lang w:eastAsia="ru-RU"/>
          </w:rPr>
          <w:t xml:space="preserve">2.1. Общие </w:t>
        </w:r>
        <w:r w:rsidRPr="008B4DE5">
          <w:rPr>
            <w:rStyle w:val="aa"/>
            <w:rFonts w:ascii="Times New Roman" w:eastAsia="Times New Roman" w:hAnsi="Times New Roman" w:cs="Times New Roman"/>
            <w:bCs/>
            <w:noProof/>
            <w:sz w:val="28"/>
            <w:szCs w:val="28"/>
            <w:lang w:eastAsia="ar-SA"/>
          </w:rPr>
          <w:t>сведения об объекте государственной экологической экспертизы</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_Toc172555041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8</w:t>
        </w:r>
        <w:r w:rsidRPr="008B4DE5">
          <w:rPr>
            <w:rFonts w:ascii="Times New Roman" w:hAnsi="Times New Roman" w:cs="Times New Roman"/>
            <w:noProof/>
            <w:webHidden/>
            <w:sz w:val="28"/>
            <w:szCs w:val="28"/>
          </w:rPr>
          <w:fldChar w:fldCharType="end"/>
        </w:r>
      </w:hyperlink>
    </w:p>
    <w:p w:rsidR="008B4DE5" w:rsidRPr="008B4DE5" w:rsidRDefault="008B4DE5">
      <w:pPr>
        <w:pStyle w:val="2"/>
        <w:tabs>
          <w:tab w:val="right" w:leader="dot" w:pos="9345"/>
        </w:tabs>
        <w:rPr>
          <w:rFonts w:ascii="Times New Roman" w:hAnsi="Times New Roman" w:cs="Times New Roman"/>
          <w:noProof/>
          <w:sz w:val="28"/>
          <w:szCs w:val="28"/>
        </w:rPr>
      </w:pPr>
      <w:hyperlink w:anchor="_Toc172555042" w:history="1">
        <w:r w:rsidRPr="008B4DE5">
          <w:rPr>
            <w:rStyle w:val="aa"/>
            <w:rFonts w:ascii="Times New Roman" w:eastAsia="Times New Roman" w:hAnsi="Times New Roman" w:cs="Times New Roman"/>
            <w:bCs/>
            <w:noProof/>
            <w:sz w:val="28"/>
            <w:szCs w:val="28"/>
            <w:lang w:eastAsia="ru-RU"/>
          </w:rPr>
          <w:t>2.2. Сведения по оценке биологической эффективности, безопасности и свойствам пестицида</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_Toc172555042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w:t>
        </w:r>
        <w:r w:rsidRPr="008B4DE5">
          <w:rPr>
            <w:rFonts w:ascii="Times New Roman" w:hAnsi="Times New Roman" w:cs="Times New Roman"/>
            <w:noProof/>
            <w:webHidden/>
            <w:sz w:val="28"/>
            <w:szCs w:val="28"/>
          </w:rPr>
          <w:fldChar w:fldCharType="end"/>
        </w:r>
      </w:hyperlink>
    </w:p>
    <w:p w:rsidR="008B4DE5" w:rsidRPr="008B4DE5" w:rsidRDefault="008B4DE5">
      <w:pPr>
        <w:pStyle w:val="2"/>
        <w:tabs>
          <w:tab w:val="right" w:leader="dot" w:pos="9345"/>
        </w:tabs>
        <w:rPr>
          <w:rFonts w:ascii="Times New Roman" w:hAnsi="Times New Roman" w:cs="Times New Roman"/>
          <w:noProof/>
          <w:sz w:val="28"/>
          <w:szCs w:val="28"/>
        </w:rPr>
      </w:pPr>
      <w:hyperlink w:anchor="_Toc172555043" w:history="1">
        <w:r w:rsidRPr="008B4DE5">
          <w:rPr>
            <w:rStyle w:val="aa"/>
            <w:rFonts w:ascii="Times New Roman" w:eastAsia="Times New Roman" w:hAnsi="Times New Roman" w:cs="Times New Roman"/>
            <w:bCs/>
            <w:noProof/>
            <w:sz w:val="28"/>
            <w:szCs w:val="28"/>
            <w:lang w:eastAsia="ru-RU"/>
          </w:rPr>
          <w:t>2.3. Физико-химические свойства действующего вещества</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_Toc172555043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13</w:t>
        </w:r>
        <w:r w:rsidRPr="008B4DE5">
          <w:rPr>
            <w:rFonts w:ascii="Times New Roman" w:hAnsi="Times New Roman" w:cs="Times New Roman"/>
            <w:noProof/>
            <w:webHidden/>
            <w:sz w:val="28"/>
            <w:szCs w:val="28"/>
          </w:rPr>
          <w:fldChar w:fldCharType="end"/>
        </w:r>
      </w:hyperlink>
    </w:p>
    <w:p w:rsidR="008B4DE5" w:rsidRPr="008B4DE5" w:rsidRDefault="008B4DE5">
      <w:pPr>
        <w:pStyle w:val="2"/>
        <w:tabs>
          <w:tab w:val="right" w:leader="dot" w:pos="9345"/>
        </w:tabs>
        <w:rPr>
          <w:rFonts w:ascii="Times New Roman" w:hAnsi="Times New Roman" w:cs="Times New Roman"/>
          <w:noProof/>
          <w:sz w:val="28"/>
          <w:szCs w:val="28"/>
        </w:rPr>
      </w:pPr>
      <w:hyperlink w:anchor="_Toc172555044" w:history="1">
        <w:r w:rsidRPr="008B4DE5">
          <w:rPr>
            <w:rStyle w:val="aa"/>
            <w:rFonts w:ascii="Times New Roman" w:eastAsia="Times New Roman" w:hAnsi="Times New Roman" w:cs="Times New Roman"/>
            <w:bCs/>
            <w:noProof/>
            <w:sz w:val="28"/>
            <w:szCs w:val="28"/>
            <w:lang w:eastAsia="ru-RU"/>
          </w:rPr>
          <w:t>2.4. Физико-химические свойства технического продукта</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_Toc172555044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14</w:t>
        </w:r>
        <w:r w:rsidRPr="008B4DE5">
          <w:rPr>
            <w:rFonts w:ascii="Times New Roman" w:hAnsi="Times New Roman" w:cs="Times New Roman"/>
            <w:noProof/>
            <w:webHidden/>
            <w:sz w:val="28"/>
            <w:szCs w:val="28"/>
          </w:rPr>
          <w:fldChar w:fldCharType="end"/>
        </w:r>
      </w:hyperlink>
    </w:p>
    <w:p w:rsidR="008B4DE5" w:rsidRPr="008B4DE5" w:rsidRDefault="008B4DE5">
      <w:pPr>
        <w:pStyle w:val="2"/>
        <w:tabs>
          <w:tab w:val="right" w:leader="dot" w:pos="9345"/>
        </w:tabs>
        <w:rPr>
          <w:rFonts w:ascii="Times New Roman" w:hAnsi="Times New Roman" w:cs="Times New Roman"/>
          <w:noProof/>
          <w:sz w:val="28"/>
          <w:szCs w:val="28"/>
        </w:rPr>
      </w:pPr>
      <w:hyperlink w:anchor="_Toc172555045" w:history="1">
        <w:r w:rsidRPr="008B4DE5">
          <w:rPr>
            <w:rStyle w:val="aa"/>
            <w:rFonts w:ascii="Times New Roman" w:eastAsia="Times New Roman" w:hAnsi="Times New Roman" w:cs="Times New Roman"/>
            <w:bCs/>
            <w:noProof/>
            <w:sz w:val="28"/>
            <w:szCs w:val="28"/>
            <w:lang w:eastAsia="ru-RU"/>
          </w:rPr>
          <w:t>2.5. Физико-химические свойства препаративной формы</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_Toc172555045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15</w:t>
        </w:r>
        <w:r w:rsidRPr="008B4DE5">
          <w:rPr>
            <w:rFonts w:ascii="Times New Roman" w:hAnsi="Times New Roman" w:cs="Times New Roman"/>
            <w:noProof/>
            <w:webHidden/>
            <w:sz w:val="28"/>
            <w:szCs w:val="28"/>
          </w:rPr>
          <w:fldChar w:fldCharType="end"/>
        </w:r>
      </w:hyperlink>
    </w:p>
    <w:p w:rsidR="008B4DE5" w:rsidRPr="008B4DE5" w:rsidRDefault="008B4DE5">
      <w:pPr>
        <w:pStyle w:val="1"/>
        <w:tabs>
          <w:tab w:val="right" w:leader="dot" w:pos="9345"/>
        </w:tabs>
        <w:rPr>
          <w:rFonts w:ascii="Times New Roman" w:hAnsi="Times New Roman" w:cs="Times New Roman"/>
          <w:noProof/>
          <w:sz w:val="28"/>
          <w:szCs w:val="28"/>
        </w:rPr>
      </w:pPr>
      <w:hyperlink w:anchor="_Toc172555046" w:history="1">
        <w:r w:rsidRPr="008B4DE5">
          <w:rPr>
            <w:rStyle w:val="aa"/>
            <w:rFonts w:ascii="Times New Roman" w:eastAsia="Times New Roman" w:hAnsi="Times New Roman" w:cs="Times New Roman"/>
            <w:bCs/>
            <w:caps/>
            <w:noProof/>
            <w:sz w:val="28"/>
            <w:szCs w:val="28"/>
            <w:lang w:eastAsia="ru-RU"/>
          </w:rPr>
          <w:t>3. ЦЕЛЬ И ПОТРЕБНОСТЬ РЕАЛИЗАЦИИ НАМЕЧАЕМОЙ ХОЗЯЙСТВЕННОЙ ДЕЯТЕЛЬНОСТИ</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_Toc172555046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17</w:t>
        </w:r>
        <w:r w:rsidRPr="008B4DE5">
          <w:rPr>
            <w:rFonts w:ascii="Times New Roman" w:hAnsi="Times New Roman" w:cs="Times New Roman"/>
            <w:noProof/>
            <w:webHidden/>
            <w:sz w:val="28"/>
            <w:szCs w:val="28"/>
          </w:rPr>
          <w:fldChar w:fldCharType="end"/>
        </w:r>
      </w:hyperlink>
    </w:p>
    <w:p w:rsidR="008B4DE5" w:rsidRPr="008B4DE5" w:rsidRDefault="008B4DE5">
      <w:pPr>
        <w:pStyle w:val="1"/>
        <w:tabs>
          <w:tab w:val="right" w:leader="dot" w:pos="9345"/>
        </w:tabs>
        <w:rPr>
          <w:rFonts w:ascii="Times New Roman" w:hAnsi="Times New Roman" w:cs="Times New Roman"/>
          <w:noProof/>
          <w:sz w:val="28"/>
          <w:szCs w:val="28"/>
        </w:rPr>
      </w:pPr>
      <w:hyperlink w:anchor="_Toc172555047" w:history="1">
        <w:r w:rsidRPr="008B4DE5">
          <w:rPr>
            <w:rStyle w:val="aa"/>
            <w:rFonts w:ascii="Times New Roman" w:eastAsia="Times New Roman" w:hAnsi="Times New Roman" w:cs="Times New Roman"/>
            <w:bCs/>
            <w:noProof/>
            <w:sz w:val="28"/>
            <w:szCs w:val="28"/>
            <w:lang w:eastAsia="ru-RU"/>
          </w:rPr>
          <w:t>4. ОПИСАНИЕ ОКРУЖАЮЩЕЙ СРЕДЫ, КОТОРАЯ МОЖЕТ БЫТЬ ЗАТРОНУТА НАМЕЧАЕМОЙ ХОЗЯЙСТВЕННОЙ И ИНОЙ ДЕЯТЕЛЬНОСТЬЮ В РЕЗУЛЬТАТЕ ЕЕ РЕАЛИЗАЦИИ</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_Toc172555047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20</w:t>
        </w:r>
        <w:r w:rsidRPr="008B4DE5">
          <w:rPr>
            <w:rFonts w:ascii="Times New Roman" w:hAnsi="Times New Roman" w:cs="Times New Roman"/>
            <w:noProof/>
            <w:webHidden/>
            <w:sz w:val="28"/>
            <w:szCs w:val="28"/>
          </w:rPr>
          <w:fldChar w:fldCharType="end"/>
        </w:r>
      </w:hyperlink>
    </w:p>
    <w:p w:rsidR="008B4DE5" w:rsidRPr="008B4DE5" w:rsidRDefault="008B4DE5">
      <w:pPr>
        <w:pStyle w:val="2"/>
        <w:tabs>
          <w:tab w:val="right" w:leader="dot" w:pos="9345"/>
        </w:tabs>
        <w:rPr>
          <w:rFonts w:ascii="Times New Roman" w:hAnsi="Times New Roman" w:cs="Times New Roman"/>
          <w:noProof/>
          <w:sz w:val="28"/>
          <w:szCs w:val="28"/>
        </w:rPr>
      </w:pPr>
      <w:hyperlink w:anchor="_Toc172555048" w:history="1">
        <w:r w:rsidRPr="008B4DE5">
          <w:rPr>
            <w:rStyle w:val="aa"/>
            <w:rFonts w:ascii="Times New Roman" w:eastAsia="Times New Roman" w:hAnsi="Times New Roman" w:cs="Times New Roman"/>
            <w:noProof/>
            <w:sz w:val="28"/>
            <w:szCs w:val="28"/>
            <w:lang w:eastAsia="ru-RU"/>
          </w:rPr>
          <w:t>4.1 Объекты, на которых намечено применение пестицида</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_Toc172555048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20</w:t>
        </w:r>
        <w:r w:rsidRPr="008B4DE5">
          <w:rPr>
            <w:rFonts w:ascii="Times New Roman" w:hAnsi="Times New Roman" w:cs="Times New Roman"/>
            <w:noProof/>
            <w:webHidden/>
            <w:sz w:val="28"/>
            <w:szCs w:val="28"/>
          </w:rPr>
          <w:fldChar w:fldCharType="end"/>
        </w:r>
      </w:hyperlink>
    </w:p>
    <w:p w:rsidR="008B4DE5" w:rsidRPr="008B4DE5" w:rsidRDefault="008B4DE5">
      <w:pPr>
        <w:pStyle w:val="2"/>
        <w:tabs>
          <w:tab w:val="right" w:leader="dot" w:pos="9345"/>
        </w:tabs>
        <w:rPr>
          <w:rFonts w:ascii="Times New Roman" w:hAnsi="Times New Roman" w:cs="Times New Roman"/>
          <w:noProof/>
          <w:sz w:val="28"/>
          <w:szCs w:val="28"/>
        </w:rPr>
      </w:pPr>
      <w:hyperlink w:anchor="_Toc172555049" w:history="1">
        <w:r w:rsidRPr="008B4DE5">
          <w:rPr>
            <w:rStyle w:val="aa"/>
            <w:rFonts w:ascii="Times New Roman" w:eastAsia="Times New Roman" w:hAnsi="Times New Roman" w:cs="Times New Roman"/>
            <w:bCs/>
            <w:noProof/>
            <w:sz w:val="28"/>
            <w:szCs w:val="28"/>
            <w:lang w:eastAsia="ru-RU"/>
          </w:rPr>
          <w:t>4.2. Характеристика почвенно-климатических зон на участках регистрационных испытаний пестицида</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_Toc172555049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20</w:t>
        </w:r>
        <w:r w:rsidRPr="008B4DE5">
          <w:rPr>
            <w:rFonts w:ascii="Times New Roman" w:hAnsi="Times New Roman" w:cs="Times New Roman"/>
            <w:noProof/>
            <w:webHidden/>
            <w:sz w:val="28"/>
            <w:szCs w:val="28"/>
          </w:rPr>
          <w:fldChar w:fldCharType="end"/>
        </w:r>
      </w:hyperlink>
    </w:p>
    <w:p w:rsidR="008B4DE5" w:rsidRPr="008B4DE5" w:rsidRDefault="008B4DE5">
      <w:pPr>
        <w:pStyle w:val="2"/>
        <w:tabs>
          <w:tab w:val="right" w:leader="dot" w:pos="9345"/>
        </w:tabs>
        <w:rPr>
          <w:rFonts w:ascii="Times New Roman" w:hAnsi="Times New Roman" w:cs="Times New Roman"/>
          <w:noProof/>
          <w:sz w:val="28"/>
          <w:szCs w:val="28"/>
        </w:rPr>
      </w:pPr>
      <w:hyperlink w:anchor="_Toc172555050" w:history="1">
        <w:r w:rsidRPr="008B4DE5">
          <w:rPr>
            <w:rStyle w:val="aa"/>
            <w:rFonts w:ascii="Times New Roman" w:eastAsia="Times New Roman" w:hAnsi="Times New Roman" w:cs="Times New Roman"/>
            <w:bCs/>
            <w:noProof/>
            <w:sz w:val="28"/>
            <w:szCs w:val="28"/>
            <w:lang w:eastAsia="ru-RU"/>
          </w:rPr>
          <w:t>4.3. </w:t>
        </w:r>
        <w:r w:rsidRPr="008B4DE5">
          <w:rPr>
            <w:rStyle w:val="aa"/>
            <w:rFonts w:ascii="Times New Roman" w:eastAsia="Times New Roman" w:hAnsi="Times New Roman" w:cs="Times New Roman"/>
            <w:bCs/>
            <w:iCs/>
            <w:noProof/>
            <w:sz w:val="28"/>
            <w:szCs w:val="28"/>
            <w:lang w:eastAsia="ru-RU"/>
          </w:rPr>
          <w:t>Периоды и режимы воздействия пестицида на территории объектов применения</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_Toc172555050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33</w:t>
        </w:r>
        <w:r w:rsidRPr="008B4DE5">
          <w:rPr>
            <w:rFonts w:ascii="Times New Roman" w:hAnsi="Times New Roman" w:cs="Times New Roman"/>
            <w:noProof/>
            <w:webHidden/>
            <w:sz w:val="28"/>
            <w:szCs w:val="28"/>
          </w:rPr>
          <w:fldChar w:fldCharType="end"/>
        </w:r>
      </w:hyperlink>
    </w:p>
    <w:p w:rsidR="008B4DE5" w:rsidRPr="008B4DE5" w:rsidRDefault="008B4DE5">
      <w:pPr>
        <w:pStyle w:val="1"/>
        <w:tabs>
          <w:tab w:val="right" w:leader="dot" w:pos="9345"/>
        </w:tabs>
        <w:rPr>
          <w:rFonts w:ascii="Times New Roman" w:hAnsi="Times New Roman" w:cs="Times New Roman"/>
          <w:noProof/>
          <w:sz w:val="28"/>
          <w:szCs w:val="28"/>
        </w:rPr>
      </w:pPr>
      <w:hyperlink w:anchor="_Toc172555051" w:history="1">
        <w:r w:rsidRPr="008B4DE5">
          <w:rPr>
            <w:rStyle w:val="aa"/>
            <w:rFonts w:ascii="Times New Roman" w:eastAsia="Times New Roman" w:hAnsi="Times New Roman" w:cs="Times New Roman"/>
            <w:bCs/>
            <w:noProof/>
            <w:sz w:val="28"/>
            <w:szCs w:val="28"/>
            <w:lang w:eastAsia="ru-RU"/>
          </w:rPr>
          <w:t xml:space="preserve">5. ОПИСАНИЕ ВОЗМОЖНЫХ ВИДОВ ВОЗДЕЙСТВИЯ НА ОКРУЖАЮЩУЮ СРЕДУ ПРИ ПРИМЕНЕНИИ </w:t>
        </w:r>
        <w:r w:rsidRPr="008B4DE5">
          <w:rPr>
            <w:rStyle w:val="aa"/>
            <w:rFonts w:ascii="Times New Roman" w:hAnsi="Times New Roman" w:cs="Times New Roman"/>
            <w:bCs/>
            <w:noProof/>
            <w:sz w:val="28"/>
            <w:szCs w:val="28"/>
            <w:lang w:eastAsia="ru-RU" w:bidi="ru-RU"/>
          </w:rPr>
          <w:t>Мариус, КС</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_Toc172555051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34</w:t>
        </w:r>
        <w:r w:rsidRPr="008B4DE5">
          <w:rPr>
            <w:rFonts w:ascii="Times New Roman" w:hAnsi="Times New Roman" w:cs="Times New Roman"/>
            <w:noProof/>
            <w:webHidden/>
            <w:sz w:val="28"/>
            <w:szCs w:val="28"/>
          </w:rPr>
          <w:fldChar w:fldCharType="end"/>
        </w:r>
      </w:hyperlink>
    </w:p>
    <w:p w:rsidR="008B4DE5" w:rsidRPr="008B4DE5" w:rsidRDefault="008B4DE5">
      <w:pPr>
        <w:pStyle w:val="2"/>
        <w:tabs>
          <w:tab w:val="right" w:leader="dot" w:pos="9345"/>
        </w:tabs>
        <w:rPr>
          <w:rFonts w:ascii="Times New Roman" w:hAnsi="Times New Roman" w:cs="Times New Roman"/>
          <w:noProof/>
          <w:sz w:val="28"/>
          <w:szCs w:val="28"/>
        </w:rPr>
      </w:pPr>
      <w:hyperlink w:anchor="_Toc172555052" w:history="1">
        <w:r w:rsidRPr="008B4DE5">
          <w:rPr>
            <w:rStyle w:val="aa"/>
            <w:rFonts w:ascii="Times New Roman" w:eastAsia="Times New Roman" w:hAnsi="Times New Roman" w:cs="Times New Roman"/>
            <w:bCs/>
            <w:iCs/>
            <w:noProof/>
            <w:sz w:val="28"/>
            <w:szCs w:val="28"/>
            <w:lang w:eastAsia="ru-RU"/>
          </w:rPr>
          <w:t>5.1. Оценка воздействия на атмосферу</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_Toc172555052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34</w:t>
        </w:r>
        <w:r w:rsidRPr="008B4DE5">
          <w:rPr>
            <w:rFonts w:ascii="Times New Roman" w:hAnsi="Times New Roman" w:cs="Times New Roman"/>
            <w:noProof/>
            <w:webHidden/>
            <w:sz w:val="28"/>
            <w:szCs w:val="28"/>
          </w:rPr>
          <w:fldChar w:fldCharType="end"/>
        </w:r>
      </w:hyperlink>
    </w:p>
    <w:p w:rsidR="008B4DE5" w:rsidRPr="008B4DE5" w:rsidRDefault="008B4DE5">
      <w:pPr>
        <w:pStyle w:val="3"/>
        <w:tabs>
          <w:tab w:val="right" w:leader="dot" w:pos="9345"/>
        </w:tabs>
        <w:rPr>
          <w:rFonts w:ascii="Times New Roman" w:hAnsi="Times New Roman" w:cs="Times New Roman"/>
          <w:noProof/>
          <w:sz w:val="28"/>
          <w:szCs w:val="28"/>
        </w:rPr>
      </w:pPr>
      <w:hyperlink w:anchor="_Toc172555053" w:history="1">
        <w:r w:rsidRPr="008B4DE5">
          <w:rPr>
            <w:rStyle w:val="aa"/>
            <w:rFonts w:ascii="Times New Roman" w:eastAsia="Times New Roman" w:hAnsi="Times New Roman" w:cs="Times New Roman"/>
            <w:bCs/>
            <w:noProof/>
            <w:sz w:val="28"/>
            <w:szCs w:val="28"/>
            <w:lang w:eastAsia="ru-RU"/>
          </w:rPr>
          <w:t>5.1.1. Мероприятия по охране атмосферного воздуха</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_Toc172555053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34</w:t>
        </w:r>
        <w:r w:rsidRPr="008B4DE5">
          <w:rPr>
            <w:rFonts w:ascii="Times New Roman" w:hAnsi="Times New Roman" w:cs="Times New Roman"/>
            <w:noProof/>
            <w:webHidden/>
            <w:sz w:val="28"/>
            <w:szCs w:val="28"/>
          </w:rPr>
          <w:fldChar w:fldCharType="end"/>
        </w:r>
      </w:hyperlink>
    </w:p>
    <w:p w:rsidR="008B4DE5" w:rsidRPr="008B4DE5" w:rsidRDefault="008B4DE5">
      <w:pPr>
        <w:pStyle w:val="2"/>
        <w:tabs>
          <w:tab w:val="right" w:leader="dot" w:pos="9345"/>
        </w:tabs>
        <w:rPr>
          <w:rFonts w:ascii="Times New Roman" w:hAnsi="Times New Roman" w:cs="Times New Roman"/>
          <w:noProof/>
          <w:sz w:val="28"/>
          <w:szCs w:val="28"/>
        </w:rPr>
      </w:pPr>
      <w:hyperlink w:anchor="_Toc172555054" w:history="1">
        <w:r w:rsidRPr="008B4DE5">
          <w:rPr>
            <w:rStyle w:val="aa"/>
            <w:rFonts w:ascii="Times New Roman" w:eastAsia="Times New Roman" w:hAnsi="Times New Roman" w:cs="Times New Roman"/>
            <w:bCs/>
            <w:iCs/>
            <w:noProof/>
            <w:sz w:val="28"/>
            <w:szCs w:val="28"/>
            <w:lang w:eastAsia="ru-RU"/>
          </w:rPr>
          <w:t>5.2. Оценка воздействия на поверхностные водные ресурсы</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_Toc172555054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35</w:t>
        </w:r>
        <w:r w:rsidRPr="008B4DE5">
          <w:rPr>
            <w:rFonts w:ascii="Times New Roman" w:hAnsi="Times New Roman" w:cs="Times New Roman"/>
            <w:noProof/>
            <w:webHidden/>
            <w:sz w:val="28"/>
            <w:szCs w:val="28"/>
          </w:rPr>
          <w:fldChar w:fldCharType="end"/>
        </w:r>
      </w:hyperlink>
    </w:p>
    <w:p w:rsidR="008B4DE5" w:rsidRPr="008B4DE5" w:rsidRDefault="008B4DE5">
      <w:pPr>
        <w:pStyle w:val="3"/>
        <w:tabs>
          <w:tab w:val="right" w:leader="dot" w:pos="9345"/>
        </w:tabs>
        <w:rPr>
          <w:rFonts w:ascii="Times New Roman" w:hAnsi="Times New Roman" w:cs="Times New Roman"/>
          <w:noProof/>
          <w:sz w:val="28"/>
          <w:szCs w:val="28"/>
        </w:rPr>
      </w:pPr>
      <w:hyperlink w:anchor="_Toc172555055" w:history="1">
        <w:r w:rsidRPr="008B4DE5">
          <w:rPr>
            <w:rStyle w:val="aa"/>
            <w:rFonts w:ascii="Times New Roman" w:eastAsia="Times New Roman" w:hAnsi="Times New Roman" w:cs="Times New Roman"/>
            <w:bCs/>
            <w:noProof/>
            <w:sz w:val="28"/>
            <w:szCs w:val="28"/>
            <w:lang w:eastAsia="ru-RU"/>
          </w:rPr>
          <w:t>5.2.1. Мероприятия по охране водных ресурсов</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_Toc172555055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35</w:t>
        </w:r>
        <w:r w:rsidRPr="008B4DE5">
          <w:rPr>
            <w:rFonts w:ascii="Times New Roman" w:hAnsi="Times New Roman" w:cs="Times New Roman"/>
            <w:noProof/>
            <w:webHidden/>
            <w:sz w:val="28"/>
            <w:szCs w:val="28"/>
          </w:rPr>
          <w:fldChar w:fldCharType="end"/>
        </w:r>
      </w:hyperlink>
    </w:p>
    <w:p w:rsidR="008B4DE5" w:rsidRPr="008B4DE5" w:rsidRDefault="008B4DE5">
      <w:pPr>
        <w:pStyle w:val="2"/>
        <w:tabs>
          <w:tab w:val="right" w:leader="dot" w:pos="9345"/>
        </w:tabs>
        <w:rPr>
          <w:rFonts w:ascii="Times New Roman" w:hAnsi="Times New Roman" w:cs="Times New Roman"/>
          <w:noProof/>
          <w:sz w:val="28"/>
          <w:szCs w:val="28"/>
        </w:rPr>
      </w:pPr>
      <w:hyperlink w:anchor="_Toc172555056" w:history="1">
        <w:r w:rsidRPr="008B4DE5">
          <w:rPr>
            <w:rStyle w:val="aa"/>
            <w:rFonts w:ascii="Times New Roman" w:hAnsi="Times New Roman" w:cs="Times New Roman"/>
            <w:bCs/>
            <w:iCs/>
            <w:noProof/>
            <w:sz w:val="28"/>
            <w:szCs w:val="28"/>
            <w:lang w:eastAsia="ru-RU"/>
          </w:rPr>
          <w:t xml:space="preserve">5.3. </w:t>
        </w:r>
        <w:r w:rsidRPr="008B4DE5">
          <w:rPr>
            <w:rStyle w:val="aa"/>
            <w:rFonts w:ascii="Times New Roman" w:hAnsi="Times New Roman" w:cs="Times New Roman"/>
            <w:noProof/>
            <w:sz w:val="28"/>
            <w:szCs w:val="28"/>
            <w:lang w:eastAsia="ru-RU"/>
          </w:rPr>
          <w:t>Оценка воздействия на геологическую среду и подземные воды</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_Toc172555056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36</w:t>
        </w:r>
        <w:r w:rsidRPr="008B4DE5">
          <w:rPr>
            <w:rFonts w:ascii="Times New Roman" w:hAnsi="Times New Roman" w:cs="Times New Roman"/>
            <w:noProof/>
            <w:webHidden/>
            <w:sz w:val="28"/>
            <w:szCs w:val="28"/>
          </w:rPr>
          <w:fldChar w:fldCharType="end"/>
        </w:r>
      </w:hyperlink>
    </w:p>
    <w:p w:rsidR="008B4DE5" w:rsidRPr="008B4DE5" w:rsidRDefault="008B4DE5">
      <w:pPr>
        <w:pStyle w:val="3"/>
        <w:tabs>
          <w:tab w:val="right" w:leader="dot" w:pos="9345"/>
        </w:tabs>
        <w:rPr>
          <w:rFonts w:ascii="Times New Roman" w:hAnsi="Times New Roman" w:cs="Times New Roman"/>
          <w:noProof/>
          <w:sz w:val="28"/>
          <w:szCs w:val="28"/>
        </w:rPr>
      </w:pPr>
      <w:hyperlink w:anchor="_Toc172555057" w:history="1">
        <w:r w:rsidRPr="008B4DE5">
          <w:rPr>
            <w:rStyle w:val="aa"/>
            <w:rFonts w:ascii="Times New Roman" w:eastAsia="Times New Roman" w:hAnsi="Times New Roman" w:cs="Times New Roman"/>
            <w:bCs/>
            <w:noProof/>
            <w:sz w:val="28"/>
            <w:szCs w:val="28"/>
            <w:lang w:eastAsia="ru-RU"/>
          </w:rPr>
          <w:t>5.3.1. Мероприятия по охране геологической среды и подземных вод</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_Toc172555057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37</w:t>
        </w:r>
        <w:r w:rsidRPr="008B4DE5">
          <w:rPr>
            <w:rFonts w:ascii="Times New Roman" w:hAnsi="Times New Roman" w:cs="Times New Roman"/>
            <w:noProof/>
            <w:webHidden/>
            <w:sz w:val="28"/>
            <w:szCs w:val="28"/>
          </w:rPr>
          <w:fldChar w:fldCharType="end"/>
        </w:r>
      </w:hyperlink>
    </w:p>
    <w:p w:rsidR="008B4DE5" w:rsidRPr="008B4DE5" w:rsidRDefault="008B4DE5">
      <w:pPr>
        <w:pStyle w:val="2"/>
        <w:tabs>
          <w:tab w:val="right" w:leader="dot" w:pos="9345"/>
        </w:tabs>
        <w:rPr>
          <w:rFonts w:ascii="Times New Roman" w:hAnsi="Times New Roman" w:cs="Times New Roman"/>
          <w:noProof/>
          <w:sz w:val="28"/>
          <w:szCs w:val="28"/>
        </w:rPr>
      </w:pPr>
      <w:hyperlink w:anchor="_Toc172555058" w:history="1">
        <w:r w:rsidRPr="008B4DE5">
          <w:rPr>
            <w:rStyle w:val="aa"/>
            <w:rFonts w:ascii="Times New Roman" w:eastAsia="Times New Roman" w:hAnsi="Times New Roman" w:cs="Times New Roman"/>
            <w:bCs/>
            <w:iCs/>
            <w:noProof/>
            <w:sz w:val="28"/>
            <w:szCs w:val="28"/>
            <w:lang w:eastAsia="ru-RU"/>
          </w:rPr>
          <w:t xml:space="preserve">5.4. </w:t>
        </w:r>
        <w:r w:rsidRPr="008B4DE5">
          <w:rPr>
            <w:rStyle w:val="aa"/>
            <w:rFonts w:ascii="Times New Roman" w:hAnsi="Times New Roman" w:cs="Times New Roman"/>
            <w:noProof/>
            <w:sz w:val="28"/>
            <w:szCs w:val="28"/>
            <w:lang w:eastAsia="ru-RU"/>
          </w:rPr>
          <w:t>Оценка воздействия на почвенный покров и земельные ресурсы</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_Toc172555058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37</w:t>
        </w:r>
        <w:r w:rsidRPr="008B4DE5">
          <w:rPr>
            <w:rFonts w:ascii="Times New Roman" w:hAnsi="Times New Roman" w:cs="Times New Roman"/>
            <w:noProof/>
            <w:webHidden/>
            <w:sz w:val="28"/>
            <w:szCs w:val="28"/>
          </w:rPr>
          <w:fldChar w:fldCharType="end"/>
        </w:r>
      </w:hyperlink>
    </w:p>
    <w:p w:rsidR="008B4DE5" w:rsidRPr="008B4DE5" w:rsidRDefault="008B4DE5">
      <w:pPr>
        <w:pStyle w:val="2"/>
        <w:tabs>
          <w:tab w:val="right" w:leader="dot" w:pos="9345"/>
        </w:tabs>
        <w:rPr>
          <w:rFonts w:ascii="Times New Roman" w:hAnsi="Times New Roman" w:cs="Times New Roman"/>
          <w:noProof/>
          <w:sz w:val="28"/>
          <w:szCs w:val="28"/>
        </w:rPr>
      </w:pPr>
      <w:hyperlink w:anchor="_Toc172555059" w:history="1">
        <w:r w:rsidRPr="008B4DE5">
          <w:rPr>
            <w:rStyle w:val="aa"/>
            <w:rFonts w:ascii="Times New Roman" w:eastAsia="Times New Roman" w:hAnsi="Times New Roman" w:cs="Times New Roman"/>
            <w:bCs/>
            <w:iCs/>
            <w:noProof/>
            <w:sz w:val="28"/>
            <w:szCs w:val="28"/>
            <w:lang w:eastAsia="ru-RU"/>
          </w:rPr>
          <w:t xml:space="preserve">5.5. </w:t>
        </w:r>
        <w:r w:rsidRPr="008B4DE5">
          <w:rPr>
            <w:rStyle w:val="aa"/>
            <w:rFonts w:ascii="Times New Roman" w:hAnsi="Times New Roman" w:cs="Times New Roman"/>
            <w:noProof/>
            <w:sz w:val="28"/>
            <w:szCs w:val="28"/>
            <w:lang w:eastAsia="ru-RU"/>
          </w:rPr>
          <w:t>Мероприятия по охране почвенного покрова и земельных ресурсов</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_Toc172555059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40</w:t>
        </w:r>
        <w:r w:rsidRPr="008B4DE5">
          <w:rPr>
            <w:rFonts w:ascii="Times New Roman" w:hAnsi="Times New Roman" w:cs="Times New Roman"/>
            <w:noProof/>
            <w:webHidden/>
            <w:sz w:val="28"/>
            <w:szCs w:val="28"/>
          </w:rPr>
          <w:fldChar w:fldCharType="end"/>
        </w:r>
      </w:hyperlink>
    </w:p>
    <w:p w:rsidR="008B4DE5" w:rsidRPr="008B4DE5" w:rsidRDefault="008B4DE5">
      <w:pPr>
        <w:pStyle w:val="2"/>
        <w:tabs>
          <w:tab w:val="right" w:leader="dot" w:pos="9345"/>
        </w:tabs>
        <w:rPr>
          <w:rFonts w:ascii="Times New Roman" w:hAnsi="Times New Roman" w:cs="Times New Roman"/>
          <w:noProof/>
          <w:sz w:val="28"/>
          <w:szCs w:val="28"/>
        </w:rPr>
      </w:pPr>
      <w:hyperlink w:anchor="_Toc172555060" w:history="1">
        <w:r w:rsidRPr="008B4DE5">
          <w:rPr>
            <w:rStyle w:val="aa"/>
            <w:rFonts w:ascii="Times New Roman" w:eastAsia="Times New Roman" w:hAnsi="Times New Roman" w:cs="Times New Roman"/>
            <w:bCs/>
            <w:iCs/>
            <w:noProof/>
            <w:sz w:val="28"/>
            <w:szCs w:val="28"/>
            <w:lang w:eastAsia="ru-RU"/>
          </w:rPr>
          <w:t xml:space="preserve">5.6. </w:t>
        </w:r>
        <w:r w:rsidRPr="008B4DE5">
          <w:rPr>
            <w:rStyle w:val="aa"/>
            <w:rFonts w:ascii="Times New Roman" w:hAnsi="Times New Roman" w:cs="Times New Roman"/>
            <w:bCs/>
            <w:noProof/>
            <w:sz w:val="28"/>
            <w:szCs w:val="28"/>
            <w:lang w:eastAsia="ru-RU"/>
          </w:rPr>
          <w:t>Оценка воздействия на особо охраняемые природные территории (ООПТ), растительности и животный мир</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_Toc172555060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41</w:t>
        </w:r>
        <w:r w:rsidRPr="008B4DE5">
          <w:rPr>
            <w:rFonts w:ascii="Times New Roman" w:hAnsi="Times New Roman" w:cs="Times New Roman"/>
            <w:noProof/>
            <w:webHidden/>
            <w:sz w:val="28"/>
            <w:szCs w:val="28"/>
          </w:rPr>
          <w:fldChar w:fldCharType="end"/>
        </w:r>
      </w:hyperlink>
    </w:p>
    <w:p w:rsidR="008B4DE5" w:rsidRPr="008B4DE5" w:rsidRDefault="008B4DE5">
      <w:pPr>
        <w:pStyle w:val="3"/>
        <w:tabs>
          <w:tab w:val="right" w:leader="dot" w:pos="9345"/>
        </w:tabs>
        <w:rPr>
          <w:rFonts w:ascii="Times New Roman" w:hAnsi="Times New Roman" w:cs="Times New Roman"/>
          <w:noProof/>
          <w:sz w:val="28"/>
          <w:szCs w:val="28"/>
        </w:rPr>
      </w:pPr>
      <w:hyperlink w:anchor="_Toc172555061" w:history="1">
        <w:r w:rsidRPr="008B4DE5">
          <w:rPr>
            <w:rStyle w:val="aa"/>
            <w:rFonts w:ascii="Times New Roman" w:eastAsia="Times New Roman" w:hAnsi="Times New Roman" w:cs="Times New Roman"/>
            <w:bCs/>
            <w:noProof/>
            <w:sz w:val="28"/>
            <w:szCs w:val="28"/>
            <w:lang w:eastAsia="ru-RU"/>
          </w:rPr>
          <w:t>5.6.1. Воздействие на животный мир</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_Toc172555061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42</w:t>
        </w:r>
        <w:r w:rsidRPr="008B4DE5">
          <w:rPr>
            <w:rFonts w:ascii="Times New Roman" w:hAnsi="Times New Roman" w:cs="Times New Roman"/>
            <w:noProof/>
            <w:webHidden/>
            <w:sz w:val="28"/>
            <w:szCs w:val="28"/>
          </w:rPr>
          <w:fldChar w:fldCharType="end"/>
        </w:r>
      </w:hyperlink>
    </w:p>
    <w:p w:rsidR="008B4DE5" w:rsidRPr="008B4DE5" w:rsidRDefault="008B4DE5">
      <w:pPr>
        <w:pStyle w:val="4"/>
        <w:tabs>
          <w:tab w:val="right" w:leader="dot" w:pos="9345"/>
        </w:tabs>
        <w:rPr>
          <w:rFonts w:ascii="Times New Roman" w:hAnsi="Times New Roman" w:cs="Times New Roman"/>
          <w:noProof/>
          <w:sz w:val="28"/>
          <w:szCs w:val="28"/>
        </w:rPr>
      </w:pPr>
      <w:hyperlink w:anchor="_Toc172555062" w:history="1">
        <w:r w:rsidRPr="008B4DE5">
          <w:rPr>
            <w:rStyle w:val="aa"/>
            <w:rFonts w:ascii="Times New Roman" w:eastAsia="Times New Roman" w:hAnsi="Times New Roman" w:cs="Times New Roman"/>
            <w:bCs/>
            <w:noProof/>
            <w:sz w:val="28"/>
            <w:szCs w:val="28"/>
            <w:lang w:eastAsia="ru-RU"/>
          </w:rPr>
          <w:t>5.6.1.1. Наземные позвоночные</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_Toc172555062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42</w:t>
        </w:r>
        <w:r w:rsidRPr="008B4DE5">
          <w:rPr>
            <w:rFonts w:ascii="Times New Roman" w:hAnsi="Times New Roman" w:cs="Times New Roman"/>
            <w:noProof/>
            <w:webHidden/>
            <w:sz w:val="28"/>
            <w:szCs w:val="28"/>
          </w:rPr>
          <w:fldChar w:fldCharType="end"/>
        </w:r>
      </w:hyperlink>
    </w:p>
    <w:p w:rsidR="008B4DE5" w:rsidRPr="008B4DE5" w:rsidRDefault="008B4DE5">
      <w:pPr>
        <w:pStyle w:val="4"/>
        <w:tabs>
          <w:tab w:val="right" w:leader="dot" w:pos="9345"/>
        </w:tabs>
        <w:rPr>
          <w:rFonts w:ascii="Times New Roman" w:hAnsi="Times New Roman" w:cs="Times New Roman"/>
          <w:noProof/>
          <w:sz w:val="28"/>
          <w:szCs w:val="28"/>
        </w:rPr>
      </w:pPr>
      <w:hyperlink w:anchor="_Toc172555063" w:history="1">
        <w:r w:rsidRPr="008B4DE5">
          <w:rPr>
            <w:rStyle w:val="aa"/>
            <w:rFonts w:ascii="Times New Roman" w:eastAsia="Times New Roman" w:hAnsi="Times New Roman" w:cs="Times New Roman"/>
            <w:bCs/>
            <w:noProof/>
            <w:sz w:val="28"/>
            <w:szCs w:val="28"/>
            <w:lang w:eastAsia="ru-RU"/>
          </w:rPr>
          <w:t>5.6.1.2. Водные организмы</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_Toc172555063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44</w:t>
        </w:r>
        <w:r w:rsidRPr="008B4DE5">
          <w:rPr>
            <w:rFonts w:ascii="Times New Roman" w:hAnsi="Times New Roman" w:cs="Times New Roman"/>
            <w:noProof/>
            <w:webHidden/>
            <w:sz w:val="28"/>
            <w:szCs w:val="28"/>
          </w:rPr>
          <w:fldChar w:fldCharType="end"/>
        </w:r>
      </w:hyperlink>
    </w:p>
    <w:p w:rsidR="008B4DE5" w:rsidRPr="008B4DE5" w:rsidRDefault="008B4DE5">
      <w:pPr>
        <w:pStyle w:val="4"/>
        <w:tabs>
          <w:tab w:val="right" w:leader="dot" w:pos="9345"/>
        </w:tabs>
        <w:rPr>
          <w:rFonts w:ascii="Times New Roman" w:hAnsi="Times New Roman" w:cs="Times New Roman"/>
          <w:noProof/>
          <w:sz w:val="28"/>
          <w:szCs w:val="28"/>
        </w:rPr>
      </w:pPr>
      <w:hyperlink w:anchor="_Toc172555064" w:history="1">
        <w:r w:rsidRPr="008B4DE5">
          <w:rPr>
            <w:rStyle w:val="aa"/>
            <w:rFonts w:ascii="Times New Roman" w:eastAsia="Times New Roman" w:hAnsi="Times New Roman" w:cs="Times New Roman"/>
            <w:bCs/>
            <w:noProof/>
            <w:sz w:val="28"/>
            <w:szCs w:val="28"/>
            <w:lang w:eastAsia="ru-RU"/>
          </w:rPr>
          <w:t>5.6.1.3. Медоносные пчелы</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_Toc172555064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46</w:t>
        </w:r>
        <w:r w:rsidRPr="008B4DE5">
          <w:rPr>
            <w:rFonts w:ascii="Times New Roman" w:hAnsi="Times New Roman" w:cs="Times New Roman"/>
            <w:noProof/>
            <w:webHidden/>
            <w:sz w:val="28"/>
            <w:szCs w:val="28"/>
          </w:rPr>
          <w:fldChar w:fldCharType="end"/>
        </w:r>
      </w:hyperlink>
    </w:p>
    <w:p w:rsidR="008B4DE5" w:rsidRPr="008B4DE5" w:rsidRDefault="008B4DE5">
      <w:pPr>
        <w:pStyle w:val="4"/>
        <w:tabs>
          <w:tab w:val="right" w:leader="dot" w:pos="9345"/>
        </w:tabs>
        <w:rPr>
          <w:rFonts w:ascii="Times New Roman" w:hAnsi="Times New Roman" w:cs="Times New Roman"/>
          <w:noProof/>
          <w:sz w:val="28"/>
          <w:szCs w:val="28"/>
        </w:rPr>
      </w:pPr>
      <w:hyperlink w:anchor="_Toc172555065" w:history="1">
        <w:r w:rsidRPr="008B4DE5">
          <w:rPr>
            <w:rStyle w:val="aa"/>
            <w:rFonts w:ascii="Times New Roman" w:eastAsia="Times New Roman" w:hAnsi="Times New Roman" w:cs="Times New Roman"/>
            <w:bCs/>
            <w:noProof/>
            <w:sz w:val="28"/>
            <w:szCs w:val="28"/>
            <w:lang w:eastAsia="ru-RU"/>
          </w:rPr>
          <w:t>5.6.1.4. Дождевые черви и почвенные микроорганизмы</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_Toc172555065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46</w:t>
        </w:r>
        <w:r w:rsidRPr="008B4DE5">
          <w:rPr>
            <w:rFonts w:ascii="Times New Roman" w:hAnsi="Times New Roman" w:cs="Times New Roman"/>
            <w:noProof/>
            <w:webHidden/>
            <w:sz w:val="28"/>
            <w:szCs w:val="28"/>
          </w:rPr>
          <w:fldChar w:fldCharType="end"/>
        </w:r>
      </w:hyperlink>
    </w:p>
    <w:p w:rsidR="008B4DE5" w:rsidRPr="008B4DE5" w:rsidRDefault="008B4DE5">
      <w:pPr>
        <w:pStyle w:val="2"/>
        <w:tabs>
          <w:tab w:val="right" w:leader="dot" w:pos="9345"/>
        </w:tabs>
        <w:rPr>
          <w:rFonts w:ascii="Times New Roman" w:hAnsi="Times New Roman" w:cs="Times New Roman"/>
          <w:noProof/>
          <w:sz w:val="28"/>
          <w:szCs w:val="28"/>
        </w:rPr>
      </w:pPr>
      <w:hyperlink w:anchor="_Toc172555066" w:history="1">
        <w:r w:rsidRPr="008B4DE5">
          <w:rPr>
            <w:rStyle w:val="aa"/>
            <w:rFonts w:ascii="Times New Roman" w:eastAsia="Times New Roman" w:hAnsi="Times New Roman" w:cs="Times New Roman"/>
            <w:bCs/>
            <w:noProof/>
            <w:sz w:val="28"/>
            <w:szCs w:val="28"/>
            <w:lang w:eastAsia="ru-RU"/>
          </w:rPr>
          <w:t xml:space="preserve">5.7. </w:t>
        </w:r>
        <w:r w:rsidRPr="008B4DE5">
          <w:rPr>
            <w:rStyle w:val="aa"/>
            <w:rFonts w:ascii="Times New Roman" w:eastAsia="Times New Roman" w:hAnsi="Times New Roman" w:cs="Times New Roman"/>
            <w:bCs/>
            <w:iCs/>
            <w:noProof/>
            <w:sz w:val="28"/>
            <w:szCs w:val="28"/>
            <w:lang w:eastAsia="ru-RU"/>
          </w:rPr>
          <w:t>Мероприятия</w:t>
        </w:r>
        <w:r w:rsidRPr="008B4DE5">
          <w:rPr>
            <w:rStyle w:val="aa"/>
            <w:rFonts w:ascii="Times New Roman" w:eastAsia="Times New Roman" w:hAnsi="Times New Roman" w:cs="Times New Roman"/>
            <w:bCs/>
            <w:noProof/>
            <w:sz w:val="28"/>
            <w:szCs w:val="28"/>
            <w:lang w:eastAsia="ru-RU"/>
          </w:rPr>
          <w:t xml:space="preserve"> по охране особо охраняемых природных территорий (ООПТ), растительности и животного мира</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_Toc172555066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47</w:t>
        </w:r>
        <w:r w:rsidRPr="008B4DE5">
          <w:rPr>
            <w:rFonts w:ascii="Times New Roman" w:hAnsi="Times New Roman" w:cs="Times New Roman"/>
            <w:noProof/>
            <w:webHidden/>
            <w:sz w:val="28"/>
            <w:szCs w:val="28"/>
          </w:rPr>
          <w:fldChar w:fldCharType="end"/>
        </w:r>
      </w:hyperlink>
    </w:p>
    <w:p w:rsidR="008B4DE5" w:rsidRPr="008B4DE5" w:rsidRDefault="008B4DE5">
      <w:pPr>
        <w:pStyle w:val="1"/>
        <w:tabs>
          <w:tab w:val="right" w:leader="dot" w:pos="9345"/>
        </w:tabs>
        <w:rPr>
          <w:rFonts w:ascii="Times New Roman" w:hAnsi="Times New Roman" w:cs="Times New Roman"/>
          <w:noProof/>
          <w:sz w:val="28"/>
          <w:szCs w:val="28"/>
        </w:rPr>
      </w:pPr>
      <w:hyperlink w:anchor="_Toc172555067" w:history="1">
        <w:r w:rsidRPr="008B4DE5">
          <w:rPr>
            <w:rStyle w:val="aa"/>
            <w:rFonts w:ascii="Times New Roman" w:eastAsia="Times New Roman" w:hAnsi="Times New Roman" w:cs="Times New Roman"/>
            <w:noProof/>
            <w:sz w:val="28"/>
            <w:szCs w:val="28"/>
            <w:lang w:eastAsia="ru-RU"/>
          </w:rPr>
          <w:t>6. МЕРОПРИЯТИЯ ПО МИНИМИЗАЦИИ ВОЗДЕЙСТВИЯ ОТХОДОВ ПРОИЗВОДСТВА И ПОТРЕБЛЕНИЯ.</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_Toc172555067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50</w:t>
        </w:r>
        <w:r w:rsidRPr="008B4DE5">
          <w:rPr>
            <w:rFonts w:ascii="Times New Roman" w:hAnsi="Times New Roman" w:cs="Times New Roman"/>
            <w:noProof/>
            <w:webHidden/>
            <w:sz w:val="28"/>
            <w:szCs w:val="28"/>
          </w:rPr>
          <w:fldChar w:fldCharType="end"/>
        </w:r>
      </w:hyperlink>
    </w:p>
    <w:p w:rsidR="008B4DE5" w:rsidRPr="008B4DE5" w:rsidRDefault="008B4DE5">
      <w:pPr>
        <w:pStyle w:val="1"/>
        <w:tabs>
          <w:tab w:val="right" w:leader="dot" w:pos="9345"/>
        </w:tabs>
        <w:rPr>
          <w:rFonts w:ascii="Times New Roman" w:hAnsi="Times New Roman" w:cs="Times New Roman"/>
          <w:noProof/>
          <w:sz w:val="28"/>
          <w:szCs w:val="28"/>
        </w:rPr>
      </w:pPr>
      <w:hyperlink w:anchor="_Toc172555068" w:history="1">
        <w:r w:rsidRPr="008B4DE5">
          <w:rPr>
            <w:rStyle w:val="aa"/>
            <w:rFonts w:ascii="Times New Roman" w:eastAsia="Times New Roman" w:hAnsi="Times New Roman" w:cs="Times New Roman"/>
            <w:noProof/>
            <w:sz w:val="28"/>
            <w:szCs w:val="28"/>
            <w:lang w:eastAsia="ru-RU"/>
          </w:rPr>
          <w:t>7. ВЫЯВЛЕННЫЕ ПРИ ПРОВЕДЕНИИ ОЦЕНКИ НЕОПРЕДЕЛЕННОСТИ В ОПРЕДЕЛЕНИИ ВОЗДЕЙСТВИЙ НАМЕЧАЕМОЙ ХОЗЯЙСТВЕННОЙ ДЕЯТЕЛЬНОСТИ НА ОКРУЖАЮЩУЮ СРЕДУ</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_Toc172555068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52</w:t>
        </w:r>
        <w:r w:rsidRPr="008B4DE5">
          <w:rPr>
            <w:rFonts w:ascii="Times New Roman" w:hAnsi="Times New Roman" w:cs="Times New Roman"/>
            <w:noProof/>
            <w:webHidden/>
            <w:sz w:val="28"/>
            <w:szCs w:val="28"/>
          </w:rPr>
          <w:fldChar w:fldCharType="end"/>
        </w:r>
      </w:hyperlink>
    </w:p>
    <w:p w:rsidR="008B4DE5" w:rsidRPr="008B4DE5" w:rsidRDefault="008B4DE5">
      <w:pPr>
        <w:pStyle w:val="1"/>
        <w:tabs>
          <w:tab w:val="right" w:leader="dot" w:pos="9345"/>
        </w:tabs>
        <w:rPr>
          <w:rFonts w:ascii="Times New Roman" w:hAnsi="Times New Roman" w:cs="Times New Roman"/>
          <w:noProof/>
          <w:sz w:val="28"/>
          <w:szCs w:val="28"/>
        </w:rPr>
      </w:pPr>
      <w:hyperlink w:anchor="_Toc172555069" w:history="1">
        <w:r w:rsidRPr="008B4DE5">
          <w:rPr>
            <w:rStyle w:val="aa"/>
            <w:rFonts w:ascii="Times New Roman" w:eastAsia="Times New Roman" w:hAnsi="Times New Roman" w:cs="Times New Roman"/>
            <w:noProof/>
            <w:sz w:val="28"/>
            <w:szCs w:val="28"/>
            <w:lang w:eastAsia="ru-RU"/>
          </w:rPr>
          <w:t>8. РЕЗЮМЕ НЕТЕХНИЧЕСКОГО ХАРАКТЕРА</w:t>
        </w:r>
        <w:r w:rsidRPr="008B4DE5">
          <w:rPr>
            <w:rFonts w:ascii="Times New Roman" w:hAnsi="Times New Roman" w:cs="Times New Roman"/>
            <w:noProof/>
            <w:webHidden/>
            <w:sz w:val="28"/>
            <w:szCs w:val="28"/>
          </w:rPr>
          <w:tab/>
        </w:r>
        <w:r w:rsidRPr="008B4DE5">
          <w:rPr>
            <w:rFonts w:ascii="Times New Roman" w:hAnsi="Times New Roman" w:cs="Times New Roman"/>
            <w:noProof/>
            <w:webHidden/>
            <w:sz w:val="28"/>
            <w:szCs w:val="28"/>
          </w:rPr>
          <w:fldChar w:fldCharType="begin"/>
        </w:r>
        <w:r w:rsidRPr="008B4DE5">
          <w:rPr>
            <w:rFonts w:ascii="Times New Roman" w:hAnsi="Times New Roman" w:cs="Times New Roman"/>
            <w:noProof/>
            <w:webHidden/>
            <w:sz w:val="28"/>
            <w:szCs w:val="28"/>
          </w:rPr>
          <w:instrText xml:space="preserve"> PAGEREF _Toc172555069 \h </w:instrText>
        </w:r>
        <w:r w:rsidRPr="008B4DE5">
          <w:rPr>
            <w:rFonts w:ascii="Times New Roman" w:hAnsi="Times New Roman" w:cs="Times New Roman"/>
            <w:noProof/>
            <w:webHidden/>
            <w:sz w:val="28"/>
            <w:szCs w:val="28"/>
          </w:rPr>
        </w:r>
        <w:r w:rsidRPr="008B4DE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53</w:t>
        </w:r>
        <w:r w:rsidRPr="008B4DE5">
          <w:rPr>
            <w:rFonts w:ascii="Times New Roman" w:hAnsi="Times New Roman" w:cs="Times New Roman"/>
            <w:noProof/>
            <w:webHidden/>
            <w:sz w:val="28"/>
            <w:szCs w:val="28"/>
          </w:rPr>
          <w:fldChar w:fldCharType="end"/>
        </w:r>
      </w:hyperlink>
    </w:p>
    <w:p w:rsidR="0086585E" w:rsidRDefault="008B4DE5" w:rsidP="0086585E">
      <w:pPr>
        <w:spacing w:after="0" w:line="360" w:lineRule="auto"/>
        <w:ind w:firstLine="567"/>
        <w:jc w:val="both"/>
        <w:rPr>
          <w:rFonts w:ascii="Times New Roman" w:eastAsia="Times New Roman" w:hAnsi="Times New Roman" w:cs="Times New Roman"/>
          <w:sz w:val="28"/>
          <w:szCs w:val="28"/>
          <w:lang w:eastAsia="ru-RU"/>
        </w:rPr>
      </w:pPr>
      <w:r w:rsidRPr="008B4DE5">
        <w:rPr>
          <w:rFonts w:ascii="Times New Roman" w:eastAsia="Times New Roman" w:hAnsi="Times New Roman" w:cs="Times New Roman"/>
          <w:sz w:val="28"/>
          <w:szCs w:val="28"/>
          <w:lang w:eastAsia="ru-RU"/>
        </w:rPr>
        <w:fldChar w:fldCharType="end"/>
      </w: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keepNext/>
        <w:keepLines/>
        <w:spacing w:before="480" w:after="0" w:line="240" w:lineRule="auto"/>
        <w:jc w:val="center"/>
        <w:outlineLvl w:val="0"/>
        <w:rPr>
          <w:rFonts w:ascii="Times New Roman" w:eastAsia="Times New Roman" w:hAnsi="Times New Roman" w:cs="Times New Roman"/>
          <w:sz w:val="28"/>
          <w:szCs w:val="28"/>
          <w:lang w:eastAsia="ru-RU"/>
        </w:rPr>
      </w:pPr>
      <w:bookmarkStart w:id="30" w:name="_Toc139033090"/>
      <w:bookmarkStart w:id="31" w:name="_Toc148538432"/>
      <w:bookmarkStart w:id="32" w:name="_Toc148538460"/>
      <w:bookmarkStart w:id="33" w:name="_Toc149918186"/>
      <w:bookmarkStart w:id="34" w:name="_Toc151654093"/>
      <w:bookmarkStart w:id="35" w:name="_Toc155948700"/>
      <w:bookmarkStart w:id="36" w:name="_Toc156313903"/>
      <w:bookmarkStart w:id="37" w:name="_Toc158125171"/>
      <w:bookmarkStart w:id="38" w:name="_Toc162983190"/>
      <w:bookmarkStart w:id="39" w:name="_Toc163652875"/>
      <w:bookmarkStart w:id="40" w:name="_Toc172555039"/>
      <w:r>
        <w:rPr>
          <w:rFonts w:ascii="Times New Roman" w:eastAsia="Times New Roman" w:hAnsi="Times New Roman" w:cs="Times New Roman"/>
          <w:b/>
          <w:bCs/>
          <w:sz w:val="28"/>
          <w:szCs w:val="28"/>
          <w:lang w:eastAsia="ru-RU"/>
        </w:rPr>
        <w:lastRenderedPageBreak/>
        <w:t>1. ОБЩИЕ ПОЛОЖЕНИЯ</w:t>
      </w:r>
      <w:bookmarkEnd w:id="30"/>
      <w:bookmarkEnd w:id="31"/>
      <w:bookmarkEnd w:id="32"/>
      <w:bookmarkEnd w:id="33"/>
      <w:bookmarkEnd w:id="34"/>
      <w:bookmarkEnd w:id="35"/>
      <w:bookmarkEnd w:id="36"/>
      <w:bookmarkEnd w:id="37"/>
      <w:bookmarkEnd w:id="38"/>
      <w:bookmarkEnd w:id="39"/>
      <w:bookmarkEnd w:id="40"/>
    </w:p>
    <w:p w:rsidR="0086585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DF1937">
        <w:rPr>
          <w:rFonts w:ascii="Times New Roman" w:eastAsia="Times New Roman" w:hAnsi="Times New Roman" w:cs="Times New Roman"/>
          <w:b/>
          <w:bCs/>
          <w:sz w:val="28"/>
          <w:szCs w:val="28"/>
          <w:lang w:eastAsia="ru-RU" w:bidi="ru-RU"/>
        </w:rPr>
        <w:t>1. Заказчик государственной экологической экспертизы: ООО «БИОСФЕРА».</w:t>
      </w:r>
    </w:p>
    <w:p w:rsidR="0086585E" w:rsidRDefault="0086585E" w:rsidP="0086585E">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05249B">
        <w:rPr>
          <w:rFonts w:ascii="Times New Roman" w:eastAsia="Times New Roman" w:hAnsi="Times New Roman" w:cs="Times New Roman"/>
          <w:b/>
          <w:bCs/>
          <w:sz w:val="28"/>
          <w:szCs w:val="28"/>
          <w:lang w:eastAsia="ru-RU" w:bidi="ru-RU"/>
        </w:rPr>
        <w:t>Регистрант:</w:t>
      </w:r>
    </w:p>
    <w:p w:rsidR="0086585E" w:rsidRPr="00037A1F" w:rsidRDefault="008B4DE5" w:rsidP="0086585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8B4DE5">
        <w:rPr>
          <w:rFonts w:ascii="Times New Roman" w:eastAsia="Times New Roman" w:hAnsi="Times New Roman" w:cs="Times New Roman"/>
          <w:sz w:val="28"/>
          <w:szCs w:val="28"/>
          <w:lang w:eastAsia="ru-RU"/>
        </w:rPr>
        <w:t>ООО ГК «ЗЕМЛЯКОФФ», ОГРН 1037724060560</w:t>
      </w:r>
    </w:p>
    <w:p w:rsidR="0086585E" w:rsidRPr="005A53D8"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037A1F">
        <w:rPr>
          <w:rFonts w:ascii="Times New Roman" w:eastAsia="Times New Roman" w:hAnsi="Times New Roman" w:cs="Times New Roman"/>
          <w:sz w:val="28"/>
          <w:szCs w:val="28"/>
          <w:lang w:eastAsia="ru-RU"/>
        </w:rPr>
        <w:t>Адрес в пределах нахождения юридического лица:</w:t>
      </w:r>
      <w:r>
        <w:rPr>
          <w:rFonts w:ascii="Times New Roman" w:eastAsia="Times New Roman" w:hAnsi="Times New Roman" w:cs="Times New Roman"/>
          <w:sz w:val="28"/>
          <w:szCs w:val="28"/>
          <w:lang w:eastAsia="ru-RU"/>
        </w:rPr>
        <w:t xml:space="preserve"> </w:t>
      </w:r>
      <w:r w:rsidR="008B4DE5" w:rsidRPr="008B4DE5">
        <w:rPr>
          <w:rFonts w:ascii="Times New Roman" w:eastAsia="Times New Roman" w:hAnsi="Times New Roman" w:cs="Times New Roman"/>
          <w:sz w:val="28"/>
          <w:szCs w:val="28"/>
          <w:lang w:eastAsia="ru-RU"/>
        </w:rPr>
        <w:t>108811, г. Москва, поселение Московский, д. Румянцево, ул. Верхняя, д. 5Б. тел.: (495) 249-00-37, zemlyakoff@bk.ru</w:t>
      </w:r>
      <w:r w:rsidRPr="00CF436F">
        <w:rPr>
          <w:rFonts w:ascii="Times New Roman" w:eastAsia="Times New Roman" w:hAnsi="Times New Roman" w:cs="Times New Roman"/>
          <w:sz w:val="28"/>
          <w:szCs w:val="28"/>
          <w:lang w:eastAsia="ru-RU"/>
        </w:rPr>
        <w:t>.</w:t>
      </w:r>
    </w:p>
    <w:p w:rsidR="0086585E" w:rsidRDefault="0086585E" w:rsidP="0086585E">
      <w:pPr>
        <w:tabs>
          <w:tab w:val="num" w:pos="360"/>
        </w:tabs>
        <w:spacing w:after="0" w:line="360" w:lineRule="auto"/>
        <w:ind w:firstLine="567"/>
        <w:jc w:val="both"/>
        <w:rPr>
          <w:rFonts w:ascii="Times New Roman" w:eastAsia="Times New Roman" w:hAnsi="Times New Roman" w:cs="Times New Roman"/>
          <w:b/>
          <w:bCs/>
          <w:sz w:val="28"/>
          <w:szCs w:val="28"/>
          <w:lang w:eastAsia="ru-RU"/>
        </w:rPr>
      </w:pPr>
      <w:r w:rsidRPr="0005249B">
        <w:rPr>
          <w:rFonts w:ascii="Times New Roman" w:eastAsia="Times New Roman" w:hAnsi="Times New Roman" w:cs="Times New Roman"/>
          <w:b/>
          <w:bCs/>
          <w:sz w:val="28"/>
          <w:szCs w:val="28"/>
          <w:lang w:eastAsia="ru-RU"/>
        </w:rPr>
        <w:t>Изготовители:</w:t>
      </w:r>
    </w:p>
    <w:p w:rsidR="0086585E" w:rsidRPr="00EF3E0F"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AB45F5">
        <w:rPr>
          <w:rFonts w:ascii="Times New Roman" w:eastAsia="Times New Roman" w:hAnsi="Times New Roman" w:cs="Times New Roman"/>
          <w:i/>
          <w:iCs/>
          <w:sz w:val="28"/>
          <w:szCs w:val="28"/>
          <w:lang w:eastAsia="ru-RU"/>
        </w:rPr>
        <w:t>Действующего вещества</w:t>
      </w:r>
      <w:r w:rsidRPr="00EF3E0F">
        <w:rPr>
          <w:rFonts w:ascii="Times New Roman" w:eastAsia="Times New Roman" w:hAnsi="Times New Roman" w:cs="Times New Roman"/>
          <w:i/>
          <w:iCs/>
          <w:sz w:val="28"/>
          <w:szCs w:val="28"/>
          <w:lang w:eastAsia="ru-RU"/>
        </w:rPr>
        <w:t>:</w:t>
      </w:r>
    </w:p>
    <w:p w:rsidR="0086585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6585E">
        <w:rPr>
          <w:rFonts w:ascii="Times New Roman" w:eastAsia="Times New Roman" w:hAnsi="Times New Roman" w:cs="Times New Roman"/>
          <w:sz w:val="28"/>
          <w:szCs w:val="28"/>
          <w:lang w:eastAsia="ru-RU"/>
        </w:rPr>
        <w:t>Хемани Индастрис Лтд., 706-710, Рена Комплекс, Рамдев Нагар Видуавихар (В) Мумбай - 400 086 Махарастра, Индия</w:t>
      </w:r>
      <w:r>
        <w:rPr>
          <w:rFonts w:ascii="Times New Roman" w:eastAsia="Times New Roman" w:hAnsi="Times New Roman" w:cs="Times New Roman"/>
          <w:sz w:val="28"/>
          <w:szCs w:val="28"/>
          <w:lang w:eastAsia="ru-RU"/>
        </w:rPr>
        <w:t>.</w:t>
      </w:r>
    </w:p>
    <w:p w:rsidR="0086585E" w:rsidRPr="001F111C"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Препарата:</w:t>
      </w:r>
    </w:p>
    <w:p w:rsidR="0086585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86585E">
        <w:rPr>
          <w:rFonts w:ascii="Times New Roman" w:eastAsia="Times New Roman" w:hAnsi="Times New Roman" w:cs="Times New Roman"/>
          <w:sz w:val="28"/>
          <w:szCs w:val="28"/>
          <w:lang w:eastAsia="ru-RU"/>
        </w:rPr>
        <w:t>1. Пестила II Сп. з о.о. Сп.к., Студзянки 24а, 97-320 Вольбуж, Польша</w:t>
      </w:r>
      <w:r>
        <w:rPr>
          <w:rFonts w:ascii="Times New Roman" w:eastAsia="Times New Roman" w:hAnsi="Times New Roman" w:cs="Times New Roman"/>
          <w:sz w:val="28"/>
          <w:szCs w:val="28"/>
          <w:lang w:eastAsia="ru-RU"/>
        </w:rPr>
        <w:t>.</w:t>
      </w:r>
    </w:p>
    <w:p w:rsidR="0086585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86585E">
        <w:rPr>
          <w:rFonts w:ascii="Times New Roman" w:eastAsia="Times New Roman" w:hAnsi="Times New Roman" w:cs="Times New Roman"/>
          <w:sz w:val="28"/>
          <w:szCs w:val="28"/>
          <w:lang w:eastAsia="ru-RU"/>
        </w:rPr>
        <w:t>2. КОНСБРИДЖ ПРОДАКШЕН Сп. з о. о., ул. Чопина 94, 43-600 Явожно, Польша</w:t>
      </w:r>
      <w:r>
        <w:rPr>
          <w:rFonts w:ascii="Times New Roman" w:eastAsia="Times New Roman" w:hAnsi="Times New Roman" w:cs="Times New Roman"/>
          <w:sz w:val="28"/>
          <w:szCs w:val="28"/>
          <w:lang w:eastAsia="ru-RU"/>
        </w:rPr>
        <w:t>.</w:t>
      </w:r>
    </w:p>
    <w:p w:rsidR="0086585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86585E">
        <w:rPr>
          <w:rFonts w:ascii="Times New Roman" w:eastAsia="Times New Roman" w:hAnsi="Times New Roman" w:cs="Times New Roman"/>
          <w:sz w:val="28"/>
          <w:szCs w:val="28"/>
          <w:lang w:eastAsia="ru-RU"/>
        </w:rPr>
        <w:t>3. «Агропак» Сп.Ж., ул. Дарвина 1д, 43-603 Явожно, Польша</w:t>
      </w:r>
      <w:r>
        <w:rPr>
          <w:rFonts w:ascii="Times New Roman" w:eastAsia="Times New Roman" w:hAnsi="Times New Roman" w:cs="Times New Roman"/>
          <w:sz w:val="28"/>
          <w:szCs w:val="28"/>
          <w:lang w:eastAsia="ru-RU"/>
        </w:rPr>
        <w:t>.</w:t>
      </w:r>
    </w:p>
    <w:p w:rsidR="007A1A98" w:rsidRDefault="007A1A98" w:rsidP="0086585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4. «ЗемлякоФФ Европа Лтд», Аллея Вилановска, 83/52, 02765, Варшава, Польша</w:t>
      </w:r>
      <w:r>
        <w:rPr>
          <w:rFonts w:ascii="Times New Roman" w:eastAsia="Times New Roman" w:hAnsi="Times New Roman" w:cs="Times New Roman"/>
          <w:sz w:val="28"/>
          <w:szCs w:val="28"/>
          <w:lang w:eastAsia="ru-RU"/>
        </w:rPr>
        <w:t>.</w:t>
      </w:r>
    </w:p>
    <w:p w:rsidR="007A1A98" w:rsidRDefault="007A1A98" w:rsidP="0086585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5. Пентагон Трейд Оне Сп. з о.о. Сп.К., ул. Глиниана 14, 97-300 Петркув-</w:t>
      </w:r>
      <w:r w:rsidRPr="007A1A98">
        <w:t xml:space="preserve"> </w:t>
      </w:r>
      <w:r w:rsidRPr="007A1A98">
        <w:rPr>
          <w:rFonts w:ascii="Times New Roman" w:eastAsia="Times New Roman" w:hAnsi="Times New Roman" w:cs="Times New Roman"/>
          <w:sz w:val="28"/>
          <w:szCs w:val="28"/>
          <w:lang w:eastAsia="ru-RU"/>
        </w:rPr>
        <w:t>Трыбунальский, Польша. НИП 9522132716</w:t>
      </w:r>
      <w:r>
        <w:rPr>
          <w:rFonts w:ascii="Times New Roman" w:eastAsia="Times New Roman" w:hAnsi="Times New Roman" w:cs="Times New Roman"/>
          <w:sz w:val="28"/>
          <w:szCs w:val="28"/>
          <w:lang w:eastAsia="ru-RU"/>
        </w:rPr>
        <w:t>.</w:t>
      </w:r>
    </w:p>
    <w:p w:rsidR="007A1A98" w:rsidRDefault="007A1A98" w:rsidP="0086585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6. ХИ «Жупа» Доо Крушевац, Сандора Петефия бб, 37000 Крушевац, Республика Сербия</w:t>
      </w:r>
      <w:r>
        <w:rPr>
          <w:rFonts w:ascii="Times New Roman" w:eastAsia="Times New Roman" w:hAnsi="Times New Roman" w:cs="Times New Roman"/>
          <w:sz w:val="28"/>
          <w:szCs w:val="28"/>
          <w:lang w:eastAsia="ru-RU"/>
        </w:rPr>
        <w:t>.</w:t>
      </w:r>
    </w:p>
    <w:p w:rsidR="007A1A98" w:rsidRDefault="007A1A98" w:rsidP="0086585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7. ОАО «Гроднорайагросервис», Республика Беларусь, 230003, Гродненский район, станция Аульс.</w:t>
      </w:r>
    </w:p>
    <w:p w:rsidR="0086585E" w:rsidRPr="00DF1937" w:rsidRDefault="0086585E" w:rsidP="0086585E">
      <w:pPr>
        <w:tabs>
          <w:tab w:val="num" w:pos="360"/>
        </w:tabs>
        <w:spacing w:after="0" w:line="360" w:lineRule="auto"/>
        <w:ind w:firstLine="567"/>
        <w:jc w:val="both"/>
        <w:rPr>
          <w:rFonts w:ascii="Times New Roman" w:eastAsia="Times New Roman" w:hAnsi="Times New Roman"/>
          <w:b/>
          <w:bCs/>
          <w:color w:val="000000"/>
          <w:sz w:val="28"/>
          <w:szCs w:val="28"/>
          <w:lang w:eastAsia="ru-RU" w:bidi="ru-RU"/>
        </w:rPr>
      </w:pPr>
      <w:r w:rsidRPr="00DF1937">
        <w:rPr>
          <w:rFonts w:ascii="Times New Roman" w:eastAsia="Times New Roman" w:hAnsi="Times New Roman"/>
          <w:b/>
          <w:bCs/>
          <w:color w:val="000000"/>
          <w:sz w:val="28"/>
          <w:szCs w:val="28"/>
          <w:lang w:eastAsia="ru-RU" w:bidi="ru-RU"/>
        </w:rPr>
        <w:t>2. Разработчик проектной документации: ООО «БИОСФЕРА».</w:t>
      </w:r>
    </w:p>
    <w:p w:rsidR="0086585E" w:rsidRDefault="0086585E" w:rsidP="0086585E">
      <w:pPr>
        <w:tabs>
          <w:tab w:val="num" w:pos="360"/>
        </w:tabs>
        <w:spacing w:after="0" w:line="360" w:lineRule="auto"/>
        <w:ind w:firstLine="567"/>
        <w:jc w:val="both"/>
        <w:rPr>
          <w:rFonts w:ascii="Times New Roman" w:hAnsi="Times New Roman"/>
          <w:color w:val="000000"/>
          <w:sz w:val="28"/>
          <w:szCs w:val="28"/>
          <w:lang w:eastAsia="ru-RU" w:bidi="ru-RU"/>
        </w:rPr>
      </w:pPr>
      <w:r w:rsidRPr="00DF1937">
        <w:rPr>
          <w:rFonts w:ascii="Times New Roman" w:hAnsi="Times New Roman"/>
          <w:color w:val="000000"/>
          <w:sz w:val="28"/>
          <w:szCs w:val="28"/>
          <w:lang w:eastAsia="ru-RU" w:bidi="ru-RU"/>
        </w:rPr>
        <w:t>393800, Тамбовская область, Староюрьевский район, с. Староюрьево, ул. Советская, 76Д оф.1.</w:t>
      </w:r>
    </w:p>
    <w:p w:rsidR="0086585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r w:rsidRPr="00451E4E">
        <w:rPr>
          <w:rFonts w:ascii="Times New Roman" w:eastAsia="Times New Roman" w:hAnsi="Times New Roman" w:cs="Times New Roman"/>
          <w:sz w:val="28"/>
          <w:szCs w:val="28"/>
          <w:lang w:eastAsia="ru-RU"/>
        </w:rPr>
        <w:lastRenderedPageBreak/>
        <w:t>Перечень документов по нормативно-методическому обеспечению:</w:t>
      </w:r>
    </w:p>
    <w:p w:rsidR="0086585E" w:rsidRPr="00951E3E" w:rsidRDefault="0086585E" w:rsidP="0086585E">
      <w:pPr>
        <w:spacing w:after="0" w:line="360" w:lineRule="auto"/>
        <w:ind w:firstLine="567"/>
        <w:jc w:val="both"/>
        <w:rPr>
          <w:rFonts w:ascii="Times New Roman" w:eastAsia="Calibri" w:hAnsi="Times New Roman" w:cs="Times New Roman"/>
          <w:bCs/>
          <w:i/>
          <w:iCs/>
          <w:sz w:val="28"/>
          <w:lang w:eastAsia="ru-RU" w:bidi="ru-RU"/>
        </w:rPr>
      </w:pPr>
      <w:bookmarkStart w:id="41" w:name="_Hlk117606482"/>
      <w:r w:rsidRPr="00951E3E">
        <w:rPr>
          <w:rFonts w:ascii="Times New Roman" w:eastAsia="Calibri" w:hAnsi="Times New Roman" w:cs="Times New Roman"/>
          <w:bCs/>
          <w:i/>
          <w:iCs/>
          <w:sz w:val="28"/>
          <w:lang w:eastAsia="ru-RU" w:bidi="ru-RU"/>
        </w:rPr>
        <w:t>Федеральные законы.</w:t>
      </w:r>
    </w:p>
    <w:p w:rsidR="0086585E" w:rsidRPr="00951E3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951E3E">
        <w:rPr>
          <w:rFonts w:ascii="Times New Roman" w:eastAsia="Times New Roman" w:hAnsi="Times New Roman" w:cs="Times New Roman"/>
          <w:sz w:val="28"/>
          <w:szCs w:val="28"/>
          <w:lang w:eastAsia="ru-RU" w:bidi="ru-RU"/>
        </w:rPr>
        <w:t>1. Федеральный закон от 10 января 2002 г. № 7-ФЗ (редакция от 25.12.2023) «Об охране окружающей среды»</w:t>
      </w:r>
      <w:r w:rsidRPr="00951E3E">
        <w:rPr>
          <w:rFonts w:ascii="Aptos" w:eastAsia="Aptos" w:hAnsi="Aptos" w:cs="Times New Roman"/>
        </w:rPr>
        <w:t xml:space="preserve"> </w:t>
      </w:r>
      <w:r w:rsidRPr="00951E3E">
        <w:rPr>
          <w:rFonts w:ascii="Times New Roman" w:eastAsia="Times New Roman" w:hAnsi="Times New Roman" w:cs="Times New Roman"/>
          <w:sz w:val="28"/>
          <w:szCs w:val="28"/>
          <w:lang w:eastAsia="ru-RU" w:bidi="ru-RU"/>
        </w:rPr>
        <w:t>(с изменениями и дополнениями, вступившими в силу с 01.03.2024).</w:t>
      </w:r>
    </w:p>
    <w:p w:rsidR="0086585E" w:rsidRPr="00951E3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951E3E">
        <w:rPr>
          <w:rFonts w:ascii="Times New Roman" w:eastAsia="Times New Roman" w:hAnsi="Times New Roman" w:cs="Times New Roman"/>
          <w:sz w:val="28"/>
          <w:szCs w:val="28"/>
          <w:lang w:eastAsia="ru-RU" w:bidi="ru-RU"/>
        </w:rPr>
        <w:t>2. Федеральный закон от 19 июля 1997 г. № 109-ФЗ (редакция от 03.04.2023) «О безопасном обращении с пестицидами и агрохимикатами».</w:t>
      </w:r>
    </w:p>
    <w:p w:rsidR="0086585E" w:rsidRPr="00951E3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951E3E">
        <w:rPr>
          <w:rFonts w:ascii="Times New Roman" w:eastAsia="Times New Roman" w:hAnsi="Times New Roman" w:cs="Times New Roman"/>
          <w:sz w:val="28"/>
          <w:szCs w:val="28"/>
          <w:lang w:eastAsia="ru-RU" w:bidi="ru-RU"/>
        </w:rPr>
        <w:t>3. Федеральный закон от 23 ноября 1995 № 174-ФЗ (редакция от 19.12.2023) «Об экологической экспертизе».</w:t>
      </w:r>
    </w:p>
    <w:p w:rsidR="0086585E" w:rsidRPr="00951E3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951E3E">
        <w:rPr>
          <w:rFonts w:ascii="Times New Roman" w:eastAsia="Times New Roman" w:hAnsi="Times New Roman" w:cs="Times New Roman"/>
          <w:sz w:val="28"/>
          <w:szCs w:val="28"/>
          <w:lang w:eastAsia="ru-RU" w:bidi="ru-RU"/>
        </w:rPr>
        <w:t>4. «Водный кодекс Российской Федерации» от 03.06.2006 № 74-ФЗ (редакция от 25.12.2023) (с изменениями и дополнениями, вступившими в силу с 30.12.2023).</w:t>
      </w:r>
    </w:p>
    <w:p w:rsidR="0086585E" w:rsidRPr="00951E3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951E3E">
        <w:rPr>
          <w:rFonts w:ascii="Times New Roman" w:eastAsia="Times New Roman" w:hAnsi="Times New Roman" w:cs="Times New Roman"/>
          <w:sz w:val="28"/>
          <w:szCs w:val="28"/>
          <w:lang w:eastAsia="ru-RU" w:bidi="ru-RU"/>
        </w:rPr>
        <w:t xml:space="preserve">5. </w:t>
      </w:r>
      <w:bookmarkStart w:id="42" w:name="_Hlk169800842"/>
      <w:r w:rsidRPr="00951E3E">
        <w:rPr>
          <w:rFonts w:ascii="Times New Roman" w:eastAsia="Times New Roman" w:hAnsi="Times New Roman" w:cs="Times New Roman"/>
          <w:sz w:val="28"/>
          <w:szCs w:val="28"/>
          <w:lang w:eastAsia="ru-RU" w:bidi="ru-RU"/>
        </w:rPr>
        <w:t>«Земельный кодекс Российской Федерации» от 25.10.2001 № 136-ФЗ (редакция от 14.02.2024, с изменениями от 11.06.2024) (с изменениями и дополнениями, вступившими в силу с 01.04.2024)</w:t>
      </w:r>
      <w:bookmarkEnd w:id="42"/>
      <w:r w:rsidRPr="00951E3E">
        <w:rPr>
          <w:rFonts w:ascii="Times New Roman" w:eastAsia="Times New Roman" w:hAnsi="Times New Roman" w:cs="Times New Roman"/>
          <w:sz w:val="28"/>
          <w:szCs w:val="28"/>
          <w:lang w:eastAsia="ru-RU" w:bidi="ru-RU"/>
        </w:rPr>
        <w:t>.</w:t>
      </w:r>
    </w:p>
    <w:p w:rsidR="0086585E" w:rsidRPr="00951E3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951E3E">
        <w:rPr>
          <w:rFonts w:ascii="Times New Roman" w:eastAsia="Times New Roman" w:hAnsi="Times New Roman" w:cs="Times New Roman"/>
          <w:sz w:val="28"/>
          <w:szCs w:val="28"/>
          <w:lang w:eastAsia="ru-RU" w:bidi="ru-RU"/>
        </w:rPr>
        <w:t xml:space="preserve">6. </w:t>
      </w:r>
      <w:bookmarkStart w:id="43" w:name="_Hlk169800917"/>
      <w:r w:rsidRPr="00951E3E">
        <w:rPr>
          <w:rFonts w:ascii="Times New Roman" w:eastAsia="Times New Roman" w:hAnsi="Times New Roman" w:cs="Times New Roman"/>
          <w:sz w:val="28"/>
          <w:szCs w:val="28"/>
          <w:lang w:eastAsia="ru-RU" w:bidi="ru-RU"/>
        </w:rPr>
        <w:t>Федеральный закон от 30 марта 1999 г. № 52-ФЗ (редакция от 24.07.2023) «О санитарно-эпидемиологическом благополучии населения»</w:t>
      </w:r>
      <w:bookmarkEnd w:id="43"/>
      <w:r w:rsidRPr="00951E3E">
        <w:rPr>
          <w:rFonts w:ascii="Times New Roman" w:eastAsia="Times New Roman" w:hAnsi="Times New Roman" w:cs="Times New Roman"/>
          <w:sz w:val="28"/>
          <w:szCs w:val="28"/>
          <w:lang w:eastAsia="ru-RU" w:bidi="ru-RU"/>
        </w:rPr>
        <w:t>.</w:t>
      </w:r>
    </w:p>
    <w:p w:rsidR="0086585E" w:rsidRPr="00951E3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951E3E">
        <w:rPr>
          <w:rFonts w:ascii="Times New Roman" w:eastAsia="Times New Roman" w:hAnsi="Times New Roman" w:cs="Times New Roman"/>
          <w:sz w:val="28"/>
          <w:szCs w:val="28"/>
          <w:lang w:eastAsia="ru-RU" w:bidi="ru-RU"/>
        </w:rPr>
        <w:t xml:space="preserve">7. </w:t>
      </w:r>
      <w:bookmarkStart w:id="44" w:name="_Hlk169800982"/>
      <w:r w:rsidRPr="00951E3E">
        <w:rPr>
          <w:rFonts w:ascii="Times New Roman" w:eastAsia="Times New Roman" w:hAnsi="Times New Roman" w:cs="Times New Roman"/>
          <w:sz w:val="28"/>
          <w:szCs w:val="28"/>
          <w:lang w:eastAsia="ru-RU" w:bidi="ru-RU"/>
        </w:rPr>
        <w:t>Федеральный закон от 24 июня 1998 г. № 89-ФЗ (редакция от 04.08.2023) «Об отходах производства и потребления» (с изменениями и дополнениями, вступившими в силу с 01.03.2024)</w:t>
      </w:r>
      <w:bookmarkEnd w:id="44"/>
      <w:r w:rsidRPr="00951E3E">
        <w:rPr>
          <w:rFonts w:ascii="Times New Roman" w:eastAsia="Times New Roman" w:hAnsi="Times New Roman" w:cs="Times New Roman"/>
          <w:sz w:val="28"/>
          <w:szCs w:val="28"/>
          <w:lang w:eastAsia="ru-RU" w:bidi="ru-RU"/>
        </w:rPr>
        <w:t>.</w:t>
      </w:r>
    </w:p>
    <w:p w:rsidR="0086585E" w:rsidRPr="00951E3E" w:rsidRDefault="0086585E" w:rsidP="0086585E">
      <w:pPr>
        <w:tabs>
          <w:tab w:val="num" w:pos="360"/>
        </w:tabs>
        <w:spacing w:after="0" w:line="360" w:lineRule="auto"/>
        <w:ind w:firstLine="567"/>
        <w:jc w:val="both"/>
        <w:rPr>
          <w:rFonts w:ascii="Times New Roman" w:eastAsia="Times New Roman" w:hAnsi="Times New Roman" w:cs="Times New Roman"/>
          <w:i/>
          <w:iCs/>
          <w:sz w:val="28"/>
          <w:szCs w:val="28"/>
          <w:lang w:eastAsia="ru-RU" w:bidi="ru-RU"/>
        </w:rPr>
      </w:pPr>
      <w:r w:rsidRPr="00951E3E">
        <w:rPr>
          <w:rFonts w:ascii="Times New Roman" w:eastAsia="Times New Roman" w:hAnsi="Times New Roman" w:cs="Times New Roman"/>
          <w:i/>
          <w:iCs/>
          <w:sz w:val="28"/>
          <w:szCs w:val="28"/>
          <w:lang w:eastAsia="ru-RU" w:bidi="ru-RU"/>
        </w:rPr>
        <w:t>Иные федеральные документы.</w:t>
      </w:r>
    </w:p>
    <w:p w:rsidR="0086585E" w:rsidRPr="00951E3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951E3E">
        <w:rPr>
          <w:rFonts w:ascii="Times New Roman" w:eastAsia="Times New Roman" w:hAnsi="Times New Roman" w:cs="Times New Roman"/>
          <w:sz w:val="28"/>
          <w:szCs w:val="28"/>
          <w:lang w:eastAsia="ru-RU" w:bidi="ru-RU"/>
        </w:rPr>
        <w:t>8. Приказ Минсельхоза России от 9 июля 2015 г. № 294 (редакция от 06.09.2019) «Об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(или) агрохимикатов».</w:t>
      </w:r>
    </w:p>
    <w:p w:rsidR="0086585E" w:rsidRPr="00951E3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951E3E">
        <w:rPr>
          <w:rFonts w:ascii="Times New Roman" w:eastAsia="Times New Roman" w:hAnsi="Times New Roman" w:cs="Times New Roman"/>
          <w:sz w:val="28"/>
          <w:szCs w:val="28"/>
          <w:lang w:eastAsia="ru-RU" w:bidi="ru-RU"/>
        </w:rPr>
        <w:t>9. Приказ Министерства природных ресурсов и экологии Российской Федерации от 01.12.2020 № 999 «Об утверждении требований к материалам оценки воздействия на окружающую среду».</w:t>
      </w:r>
    </w:p>
    <w:p w:rsidR="0086585E" w:rsidRPr="00951E3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951E3E">
        <w:rPr>
          <w:rFonts w:ascii="Times New Roman" w:eastAsia="Times New Roman" w:hAnsi="Times New Roman" w:cs="Times New Roman"/>
          <w:sz w:val="28"/>
          <w:szCs w:val="28"/>
          <w:lang w:eastAsia="ru-RU" w:bidi="ru-RU"/>
        </w:rPr>
        <w:lastRenderedPageBreak/>
        <w:t>10. Приказ Минприроды России от 04.12.2014 № 536 «Об утверждении Критериев отнесения отходов к I-V классам опасности по степени негативного воздействия на окружающую среду».</w:t>
      </w:r>
    </w:p>
    <w:p w:rsidR="0086585E" w:rsidRPr="00951E3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951E3E">
        <w:rPr>
          <w:rFonts w:ascii="Times New Roman" w:eastAsia="Times New Roman" w:hAnsi="Times New Roman" w:cs="Times New Roman"/>
          <w:sz w:val="28"/>
          <w:szCs w:val="28"/>
          <w:lang w:eastAsia="ru-RU" w:bidi="ru-RU"/>
        </w:rPr>
        <w:t>11. Постановление Главного государственного санитарного врача РФ от 16.06.2003 N 144 (редакция от 31.03.2011) «О введении в действие СП 2.1.7.1386-03».</w:t>
      </w:r>
    </w:p>
    <w:p w:rsidR="0086585E" w:rsidRPr="00951E3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951E3E">
        <w:rPr>
          <w:rFonts w:ascii="Times New Roman" w:eastAsia="Times New Roman" w:hAnsi="Times New Roman" w:cs="Times New Roman"/>
          <w:sz w:val="28"/>
          <w:szCs w:val="28"/>
          <w:lang w:eastAsia="ru-RU" w:bidi="ru-RU"/>
        </w:rPr>
        <w:t>12. Постановление Главного государственного санитарного врача РФ от 28.01.2021 N 2 (редакция от 30.12.2022)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rsidR="0086585E" w:rsidRPr="00951E3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951E3E">
        <w:rPr>
          <w:rFonts w:ascii="Times New Roman" w:eastAsia="Times New Roman" w:hAnsi="Times New Roman" w:cs="Times New Roman"/>
          <w:sz w:val="28"/>
          <w:szCs w:val="28"/>
          <w:lang w:eastAsia="ru-RU" w:bidi="ru-RU"/>
        </w:rPr>
        <w:t>13. Приказ Минсельхоза РФ от 31 июля 2020 г. № 442 (редакция от 19.01.2022 г.) «Об утверждении Порядка государственной регистрации пестицидов и агрохимикатов».</w:t>
      </w:r>
    </w:p>
    <w:p w:rsidR="0086585E" w:rsidRPr="00951E3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951E3E">
        <w:rPr>
          <w:rFonts w:ascii="Times New Roman" w:eastAsia="Times New Roman" w:hAnsi="Times New Roman" w:cs="Times New Roman"/>
          <w:sz w:val="28"/>
          <w:szCs w:val="28"/>
          <w:lang w:eastAsia="ru-RU" w:bidi="ru-RU"/>
        </w:rPr>
        <w:t>14. Приказ Минсельхоза России от 21.01.2022 № 23 (редакция от 02.05.2023) «Об установлении требований к форме и порядку утверждения рекомендаций о транспортировке, применении, хранении пестицидов и агрохимикатов, об их обезвреживании, утилизации, уничтожении, захоронении, а также к тарной этикетке».</w:t>
      </w:r>
    </w:p>
    <w:p w:rsidR="0086585E" w:rsidRPr="00951E3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951E3E">
        <w:rPr>
          <w:rFonts w:ascii="Times New Roman" w:eastAsia="Times New Roman" w:hAnsi="Times New Roman" w:cs="Times New Roman"/>
          <w:sz w:val="28"/>
          <w:szCs w:val="28"/>
          <w:lang w:eastAsia="ru-RU" w:bidi="ru-RU"/>
        </w:rPr>
        <w:t>15. Постановление Главного государственного санитарного врача РФ от 02.12.2020 N 40 «Об утверждении санитарных правил СП 2.2.3670-20 "Санитарно-эпидемиологические требования к условиям труда».</w:t>
      </w:r>
    </w:p>
    <w:p w:rsidR="0086585E" w:rsidRPr="00951E3E" w:rsidRDefault="0086585E" w:rsidP="0086585E">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951E3E">
        <w:rPr>
          <w:rFonts w:ascii="Times New Roman" w:eastAsia="Times New Roman" w:hAnsi="Times New Roman" w:cs="Times New Roman"/>
          <w:sz w:val="28"/>
          <w:szCs w:val="28"/>
          <w:lang w:eastAsia="ru-RU" w:bidi="ru-RU"/>
        </w:rPr>
        <w:t>16. Постановление Главного государственного санитарного врача РФ от 28.01.2021 N 3 (редакция от 14.02.2022)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bookmarkEnd w:id="41"/>
    </w:p>
    <w:p w:rsidR="007A1A98" w:rsidRPr="007A1A98" w:rsidRDefault="007A1A98" w:rsidP="007A1A98">
      <w:pPr>
        <w:keepNext/>
        <w:keepLines/>
        <w:spacing w:before="480" w:after="0" w:line="240" w:lineRule="auto"/>
        <w:jc w:val="center"/>
        <w:outlineLvl w:val="0"/>
        <w:rPr>
          <w:rFonts w:ascii="Times New Roman" w:eastAsia="Times New Roman" w:hAnsi="Times New Roman" w:cs="Times New Roman"/>
          <w:b/>
          <w:bCs/>
          <w:color w:val="000000"/>
          <w:sz w:val="28"/>
          <w:szCs w:val="28"/>
          <w:lang w:eastAsia="ru-RU"/>
        </w:rPr>
      </w:pPr>
      <w:bookmarkStart w:id="45" w:name="_Toc139033091"/>
      <w:bookmarkStart w:id="46" w:name="_Toc148538433"/>
      <w:bookmarkStart w:id="47" w:name="_Toc148538461"/>
      <w:bookmarkStart w:id="48" w:name="_Toc149918187"/>
      <w:bookmarkStart w:id="49" w:name="_Toc151654094"/>
      <w:bookmarkStart w:id="50" w:name="_Toc155948701"/>
      <w:bookmarkStart w:id="51" w:name="_Toc156313904"/>
      <w:bookmarkStart w:id="52" w:name="_Toc158125172"/>
      <w:bookmarkStart w:id="53" w:name="_Toc162983191"/>
      <w:bookmarkStart w:id="54" w:name="_Toc163652876"/>
      <w:bookmarkStart w:id="55" w:name="_Toc172555040"/>
      <w:r w:rsidRPr="007A1A98">
        <w:rPr>
          <w:rFonts w:ascii="Times New Roman" w:eastAsia="Times New Roman" w:hAnsi="Times New Roman" w:cs="Times New Roman"/>
          <w:b/>
          <w:bCs/>
          <w:color w:val="000000"/>
          <w:sz w:val="28"/>
          <w:szCs w:val="28"/>
          <w:lang w:eastAsia="ru-RU"/>
        </w:rPr>
        <w:lastRenderedPageBreak/>
        <w:t>2. ПОЯСНИТЕЛЬНАЯ ЗАПИСКА ПО ОБОСНОВЫВАЮЩЕЙ ДОКУМЕНТАЦИИ</w:t>
      </w:r>
      <w:bookmarkEnd w:id="45"/>
      <w:bookmarkEnd w:id="46"/>
      <w:bookmarkEnd w:id="47"/>
      <w:bookmarkEnd w:id="48"/>
      <w:bookmarkEnd w:id="49"/>
      <w:bookmarkEnd w:id="50"/>
      <w:bookmarkEnd w:id="51"/>
      <w:bookmarkEnd w:id="52"/>
      <w:bookmarkEnd w:id="53"/>
      <w:bookmarkEnd w:id="54"/>
      <w:bookmarkEnd w:id="55"/>
    </w:p>
    <w:p w:rsidR="007A1A98" w:rsidRPr="007A1A98" w:rsidRDefault="007A1A98" w:rsidP="007A1A98">
      <w:pPr>
        <w:keepNext/>
        <w:keepLines/>
        <w:spacing w:before="200" w:after="0" w:line="360" w:lineRule="auto"/>
        <w:ind w:firstLine="567"/>
        <w:outlineLvl w:val="1"/>
        <w:rPr>
          <w:rFonts w:ascii="Times New Roman" w:eastAsia="Times New Roman" w:hAnsi="Times New Roman" w:cs="Times New Roman"/>
          <w:b/>
          <w:bCs/>
          <w:color w:val="000000"/>
          <w:sz w:val="28"/>
          <w:szCs w:val="28"/>
          <w:lang w:eastAsia="ru-RU"/>
        </w:rPr>
      </w:pPr>
      <w:bookmarkStart w:id="56" w:name="_Toc514173463"/>
      <w:bookmarkStart w:id="57" w:name="_Toc524340260"/>
      <w:bookmarkStart w:id="58" w:name="_Toc535397784"/>
      <w:bookmarkStart w:id="59" w:name="_Toc536568094"/>
      <w:bookmarkStart w:id="60" w:name="_Toc2704416"/>
      <w:bookmarkStart w:id="61" w:name="_Toc2799323"/>
      <w:bookmarkStart w:id="62" w:name="_Toc12876744"/>
      <w:bookmarkStart w:id="63" w:name="_Toc17124478"/>
      <w:bookmarkStart w:id="64" w:name="_Toc18431110"/>
      <w:bookmarkStart w:id="65" w:name="_Toc22724616"/>
      <w:bookmarkStart w:id="66" w:name="_Toc35815179"/>
      <w:bookmarkStart w:id="67" w:name="_Toc36485659"/>
      <w:bookmarkStart w:id="68" w:name="_Toc36572762"/>
      <w:bookmarkStart w:id="69" w:name="_Toc36658123"/>
      <w:bookmarkStart w:id="70" w:name="_Toc36728355"/>
      <w:bookmarkStart w:id="71" w:name="_Toc37066558"/>
      <w:bookmarkStart w:id="72" w:name="_Toc46701766"/>
      <w:bookmarkStart w:id="73" w:name="_Toc69293863"/>
      <w:bookmarkStart w:id="74" w:name="_Toc71899527"/>
      <w:bookmarkStart w:id="75" w:name="_Toc72333446"/>
      <w:bookmarkStart w:id="76" w:name="_Toc84337335"/>
      <w:bookmarkStart w:id="77" w:name="_Toc85550150"/>
      <w:bookmarkStart w:id="78" w:name="_Toc86323498"/>
      <w:bookmarkStart w:id="79" w:name="_Toc87968322"/>
      <w:bookmarkStart w:id="80" w:name="_Toc88058483"/>
      <w:bookmarkStart w:id="81" w:name="_Toc88485995"/>
      <w:bookmarkStart w:id="82" w:name="_Toc95902392"/>
      <w:bookmarkStart w:id="83" w:name="_Toc96962437"/>
      <w:bookmarkStart w:id="84" w:name="_Toc106185727"/>
      <w:bookmarkStart w:id="85" w:name="_Toc109664349"/>
      <w:bookmarkStart w:id="86" w:name="_Toc109750138"/>
      <w:bookmarkStart w:id="87" w:name="_Toc117523601"/>
      <w:bookmarkStart w:id="88" w:name="_Toc119486197"/>
      <w:bookmarkStart w:id="89" w:name="_Toc119659709"/>
      <w:bookmarkStart w:id="90" w:name="_Toc119679635"/>
      <w:bookmarkStart w:id="91" w:name="_Toc135160825"/>
      <w:bookmarkStart w:id="92" w:name="_Toc135216947"/>
      <w:bookmarkStart w:id="93" w:name="_Toc135227611"/>
      <w:bookmarkStart w:id="94" w:name="_Toc135233868"/>
      <w:bookmarkStart w:id="95" w:name="_Toc138770661"/>
      <w:bookmarkStart w:id="96" w:name="_Toc139033092"/>
      <w:bookmarkStart w:id="97" w:name="_Toc148538434"/>
      <w:bookmarkStart w:id="98" w:name="_Toc148538462"/>
      <w:bookmarkStart w:id="99" w:name="_Toc149918188"/>
      <w:bookmarkStart w:id="100" w:name="_Toc151654095"/>
      <w:bookmarkStart w:id="101" w:name="_Toc155948702"/>
      <w:bookmarkStart w:id="102" w:name="_Toc156313905"/>
      <w:bookmarkStart w:id="103" w:name="_Toc158125173"/>
      <w:bookmarkStart w:id="104" w:name="_Toc162983192"/>
      <w:bookmarkStart w:id="105" w:name="_Toc163652877"/>
      <w:bookmarkStart w:id="106" w:name="_Toc172555041"/>
      <w:r w:rsidRPr="007A1A98">
        <w:rPr>
          <w:rFonts w:ascii="Times New Roman" w:eastAsia="Times New Roman" w:hAnsi="Times New Roman" w:cs="Times New Roman"/>
          <w:b/>
          <w:bCs/>
          <w:color w:val="000000"/>
          <w:sz w:val="28"/>
          <w:szCs w:val="28"/>
          <w:lang w:eastAsia="ru-RU"/>
        </w:rPr>
        <w:t xml:space="preserve">2.1. Общие </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7A1A98">
        <w:rPr>
          <w:rFonts w:ascii="Times New Roman" w:eastAsia="Times New Roman" w:hAnsi="Times New Roman" w:cs="Times New Roman"/>
          <w:b/>
          <w:bCs/>
          <w:color w:val="000000"/>
          <w:sz w:val="28"/>
          <w:szCs w:val="28"/>
          <w:lang w:eastAsia="ar-SA"/>
        </w:rPr>
        <w:t>сведения об объекте государственной экологической экспертизы</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b/>
          <w:bCs/>
          <w:sz w:val="28"/>
          <w:szCs w:val="28"/>
          <w:lang w:eastAsia="ru-RU"/>
        </w:rPr>
      </w:pPr>
      <w:r w:rsidRPr="007A1A98">
        <w:rPr>
          <w:rFonts w:ascii="Times New Roman" w:eastAsia="Times New Roman" w:hAnsi="Times New Roman" w:cs="Times New Roman"/>
          <w:b/>
          <w:bCs/>
          <w:sz w:val="28"/>
          <w:szCs w:val="28"/>
          <w:lang w:eastAsia="ru-RU"/>
        </w:rPr>
        <w:t>1. Наименование препарата</w:t>
      </w:r>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Мариус, КС (700 г/л метамитрона)</w:t>
      </w:r>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7A1A98">
        <w:rPr>
          <w:rFonts w:ascii="Times New Roman" w:eastAsia="Times New Roman" w:hAnsi="Times New Roman" w:cs="Times New Roman"/>
          <w:b/>
          <w:bCs/>
          <w:sz w:val="28"/>
          <w:szCs w:val="28"/>
          <w:lang w:eastAsia="ru-RU" w:bidi="ru-RU"/>
        </w:rPr>
        <w:t>2. Назначение препарата.</w:t>
      </w:r>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Гербицид</w:t>
      </w:r>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7A1A98">
        <w:rPr>
          <w:rFonts w:ascii="Times New Roman" w:eastAsia="Times New Roman" w:hAnsi="Times New Roman" w:cs="Times New Roman"/>
          <w:b/>
          <w:bCs/>
          <w:sz w:val="28"/>
          <w:szCs w:val="28"/>
          <w:lang w:eastAsia="ru-RU" w:bidi="ru-RU"/>
        </w:rPr>
        <w:t>3. Действующее вещество (по ISO, IUPAC, No CAS).</w:t>
      </w:r>
    </w:p>
    <w:p w:rsidR="007A1A98" w:rsidRPr="007A1A98" w:rsidRDefault="007A1A98" w:rsidP="007A1A98">
      <w:pPr>
        <w:autoSpaceDN w:val="0"/>
        <w:spacing w:after="0" w:line="360" w:lineRule="auto"/>
        <w:ind w:firstLine="567"/>
        <w:jc w:val="both"/>
        <w:rPr>
          <w:rFonts w:ascii="Times New Roman" w:eastAsia="Times New Roman" w:hAnsi="Times New Roman" w:cs="Times New Roman"/>
          <w:bCs/>
          <w:sz w:val="28"/>
          <w:szCs w:val="28"/>
          <w:lang w:eastAsia="ru-RU"/>
        </w:rPr>
      </w:pPr>
      <w:r w:rsidRPr="007A1A98">
        <w:rPr>
          <w:rFonts w:ascii="Times New Roman" w:eastAsia="Times New Roman" w:hAnsi="Times New Roman" w:cs="Times New Roman"/>
          <w:bCs/>
          <w:sz w:val="28"/>
          <w:szCs w:val="28"/>
          <w:lang w:eastAsia="ru-RU"/>
        </w:rPr>
        <w:t xml:space="preserve">ISO: Метамитрон </w:t>
      </w:r>
    </w:p>
    <w:p w:rsidR="007A1A98" w:rsidRPr="007A1A98" w:rsidRDefault="007A1A98" w:rsidP="007A1A98">
      <w:pPr>
        <w:autoSpaceDN w:val="0"/>
        <w:spacing w:after="0" w:line="360" w:lineRule="auto"/>
        <w:ind w:firstLine="567"/>
        <w:jc w:val="both"/>
        <w:rPr>
          <w:rFonts w:ascii="Times New Roman" w:eastAsia="Times New Roman" w:hAnsi="Times New Roman" w:cs="Times New Roman"/>
          <w:bCs/>
          <w:sz w:val="28"/>
          <w:szCs w:val="28"/>
          <w:lang w:eastAsia="ru-RU"/>
        </w:rPr>
      </w:pPr>
      <w:r w:rsidRPr="007A1A98">
        <w:rPr>
          <w:rFonts w:ascii="Times New Roman" w:eastAsia="Times New Roman" w:hAnsi="Times New Roman" w:cs="Times New Roman"/>
          <w:bCs/>
          <w:sz w:val="28"/>
          <w:szCs w:val="28"/>
          <w:lang w:eastAsia="ru-RU"/>
        </w:rPr>
        <w:t xml:space="preserve">IUPAC: 4-амино-4, 5-дегидро-3-метил-6-фенил-1,2,4-триазин-5-он </w:t>
      </w:r>
    </w:p>
    <w:p w:rsidR="007A1A98" w:rsidRPr="007A1A98" w:rsidRDefault="007A1A98" w:rsidP="007A1A98">
      <w:pPr>
        <w:autoSpaceDN w:val="0"/>
        <w:spacing w:after="0" w:line="360" w:lineRule="auto"/>
        <w:ind w:firstLine="567"/>
        <w:jc w:val="both"/>
        <w:rPr>
          <w:rFonts w:ascii="Times New Roman" w:eastAsia="Times New Roman" w:hAnsi="Times New Roman" w:cs="Times New Roman"/>
          <w:bCs/>
          <w:sz w:val="28"/>
          <w:szCs w:val="28"/>
          <w:lang w:eastAsia="ru-RU"/>
        </w:rPr>
      </w:pPr>
      <w:r w:rsidRPr="007A1A98">
        <w:rPr>
          <w:rFonts w:ascii="Times New Roman" w:eastAsia="Times New Roman" w:hAnsi="Times New Roman" w:cs="Times New Roman"/>
          <w:bCs/>
          <w:sz w:val="28"/>
          <w:szCs w:val="28"/>
          <w:lang w:eastAsia="ru-RU"/>
        </w:rPr>
        <w:t>CAS №:  41394-05-2</w:t>
      </w:r>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7A1A98">
        <w:rPr>
          <w:rFonts w:ascii="Times New Roman" w:eastAsia="Times New Roman" w:hAnsi="Times New Roman" w:cs="Times New Roman"/>
          <w:b/>
          <w:bCs/>
          <w:sz w:val="28"/>
          <w:szCs w:val="28"/>
          <w:lang w:eastAsia="ru-RU" w:bidi="ru-RU"/>
        </w:rPr>
        <w:t>4. Химический класс действующего вещества.</w:t>
      </w:r>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Триазиноны</w:t>
      </w:r>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7A1A98">
        <w:rPr>
          <w:rFonts w:ascii="Times New Roman" w:eastAsia="Times New Roman" w:hAnsi="Times New Roman" w:cs="Times New Roman"/>
          <w:b/>
          <w:bCs/>
          <w:sz w:val="28"/>
          <w:szCs w:val="28"/>
          <w:lang w:eastAsia="ru-RU" w:bidi="ru-RU"/>
        </w:rPr>
        <w:t>5. Концентрация действующего вещества (в г/л или в г/кг).</w:t>
      </w:r>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700 г/л</w:t>
      </w:r>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b/>
          <w:bCs/>
          <w:sz w:val="28"/>
          <w:szCs w:val="28"/>
          <w:lang w:eastAsia="ru-RU" w:bidi="ru-RU"/>
        </w:rPr>
      </w:pPr>
      <w:r w:rsidRPr="007A1A98">
        <w:rPr>
          <w:rFonts w:ascii="Times New Roman" w:eastAsia="Times New Roman" w:hAnsi="Times New Roman" w:cs="Times New Roman"/>
          <w:b/>
          <w:bCs/>
          <w:sz w:val="28"/>
          <w:szCs w:val="28"/>
          <w:lang w:eastAsia="ru-RU" w:bidi="ru-RU"/>
        </w:rPr>
        <w:t>6. Препаративная форма.</w:t>
      </w:r>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Концентрат суспензии</w:t>
      </w:r>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b/>
          <w:bCs/>
          <w:sz w:val="28"/>
          <w:szCs w:val="28"/>
          <w:lang w:eastAsia="ru-RU" w:bidi="ru-RU"/>
        </w:rPr>
        <w:t>7. Государственная регистрация</w:t>
      </w:r>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Препарат Мариус, КС (700 г/л), д.в. метамитрон, регистрант ООО Группа Компаний «ЗемлякоФФ» (Россия), согласно «Государственному каталогу....» (М., 2024 г.) имеет государственную регистрацию (до 11.12.2026 г.) в качестве гербицида против однолетних двудольных и некоторых злаковых сорных растений при 2-х кратном наземном применении на свекле сахарной и кормовой -</w:t>
      </w:r>
      <w:r>
        <w:rPr>
          <w:rFonts w:ascii="Times New Roman" w:eastAsia="Times New Roman" w:hAnsi="Times New Roman" w:cs="Times New Roman"/>
          <w:sz w:val="28"/>
          <w:szCs w:val="28"/>
          <w:lang w:eastAsia="ru-RU"/>
        </w:rPr>
        <w:t xml:space="preserve"> </w:t>
      </w:r>
      <w:r w:rsidRPr="007A1A98">
        <w:rPr>
          <w:rFonts w:ascii="Times New Roman" w:eastAsia="Times New Roman" w:hAnsi="Times New Roman" w:cs="Times New Roman"/>
          <w:sz w:val="28"/>
          <w:szCs w:val="28"/>
          <w:lang w:eastAsia="ru-RU"/>
        </w:rPr>
        <w:t>опрыскивание посевов по всходам сорняков (в фазе семядольных листьев у двудольных растений и первого листа у злаковых) с последующей обработкой через 8-14 дней при повторном отрастании сорняков с нормой расхода 1.5-2.0 л/га, расход рабочей жидкости -200-300 л/га.</w:t>
      </w:r>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В настоящее время препарат представлен для перерегистрации.</w:t>
      </w:r>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7A1A98" w:rsidRPr="007A1A98" w:rsidRDefault="007A1A98" w:rsidP="007A1A98">
      <w:pPr>
        <w:keepNext/>
        <w:keepLines/>
        <w:spacing w:after="0" w:line="360" w:lineRule="auto"/>
        <w:ind w:firstLine="567"/>
        <w:jc w:val="both"/>
        <w:outlineLvl w:val="1"/>
        <w:rPr>
          <w:rFonts w:ascii="Times New Roman" w:eastAsia="Times New Roman" w:hAnsi="Times New Roman" w:cs="Times New Roman"/>
          <w:b/>
          <w:bCs/>
          <w:sz w:val="28"/>
          <w:szCs w:val="28"/>
          <w:lang w:eastAsia="ru-RU"/>
        </w:rPr>
      </w:pPr>
      <w:bookmarkStart w:id="107" w:name="_Toc514173464"/>
      <w:bookmarkStart w:id="108" w:name="_Toc524340261"/>
      <w:bookmarkStart w:id="109" w:name="_Toc535397785"/>
      <w:bookmarkStart w:id="110" w:name="_Toc536568095"/>
      <w:bookmarkStart w:id="111" w:name="_Toc2704417"/>
      <w:bookmarkStart w:id="112" w:name="_Toc2799324"/>
      <w:bookmarkStart w:id="113" w:name="_Toc12876745"/>
      <w:bookmarkStart w:id="114" w:name="_Toc17124479"/>
      <w:bookmarkStart w:id="115" w:name="_Toc18431111"/>
      <w:bookmarkStart w:id="116" w:name="_Toc22724617"/>
      <w:bookmarkStart w:id="117" w:name="_Toc35815180"/>
      <w:bookmarkStart w:id="118" w:name="_Toc36485660"/>
      <w:bookmarkStart w:id="119" w:name="_Toc36572763"/>
      <w:bookmarkStart w:id="120" w:name="_Toc36658124"/>
      <w:bookmarkStart w:id="121" w:name="_Toc36728356"/>
      <w:bookmarkStart w:id="122" w:name="_Toc37066559"/>
      <w:bookmarkStart w:id="123" w:name="_Toc46701767"/>
      <w:bookmarkStart w:id="124" w:name="_Toc69293864"/>
      <w:bookmarkStart w:id="125" w:name="_Toc71899528"/>
      <w:bookmarkStart w:id="126" w:name="_Toc72333447"/>
      <w:bookmarkStart w:id="127" w:name="_Toc84337336"/>
      <w:bookmarkStart w:id="128" w:name="_Toc85550151"/>
      <w:bookmarkStart w:id="129" w:name="_Toc86323499"/>
      <w:bookmarkStart w:id="130" w:name="_Toc88058484"/>
      <w:bookmarkStart w:id="131" w:name="_Toc89175748"/>
      <w:bookmarkStart w:id="132" w:name="_Toc89261501"/>
      <w:bookmarkStart w:id="133" w:name="_Toc92791521"/>
      <w:bookmarkStart w:id="134" w:name="_Toc93322559"/>
      <w:bookmarkStart w:id="135" w:name="_Toc95828154"/>
      <w:bookmarkStart w:id="136" w:name="_Toc98316359"/>
      <w:bookmarkStart w:id="137" w:name="_Toc100072083"/>
      <w:bookmarkStart w:id="138" w:name="_Toc109750139"/>
      <w:bookmarkStart w:id="139" w:name="_Toc112743810"/>
      <w:bookmarkStart w:id="140" w:name="_Toc112766129"/>
      <w:bookmarkStart w:id="141" w:name="_Toc114734033"/>
      <w:bookmarkStart w:id="142" w:name="_Toc116465281"/>
      <w:bookmarkStart w:id="143" w:name="_Toc118192023"/>
      <w:bookmarkStart w:id="144" w:name="_Toc124253107"/>
      <w:bookmarkStart w:id="145" w:name="_Toc124344639"/>
      <w:bookmarkStart w:id="146" w:name="_Toc124780546"/>
      <w:bookmarkStart w:id="147" w:name="_Toc124846617"/>
      <w:bookmarkStart w:id="148" w:name="_Toc125368932"/>
      <w:bookmarkStart w:id="149" w:name="_Toc125375393"/>
      <w:bookmarkStart w:id="150" w:name="_Toc126836543"/>
      <w:bookmarkStart w:id="151" w:name="_Toc126938652"/>
      <w:bookmarkStart w:id="152" w:name="_Toc127183997"/>
      <w:bookmarkStart w:id="153" w:name="_Toc127266397"/>
      <w:bookmarkStart w:id="154" w:name="_Toc133315927"/>
      <w:bookmarkStart w:id="155" w:name="_Toc135160826"/>
      <w:bookmarkStart w:id="156" w:name="_Toc135216948"/>
      <w:bookmarkStart w:id="157" w:name="_Toc135227612"/>
      <w:bookmarkStart w:id="158" w:name="_Toc135233869"/>
      <w:bookmarkStart w:id="159" w:name="_Toc138770662"/>
      <w:bookmarkStart w:id="160" w:name="_Toc139033093"/>
      <w:bookmarkStart w:id="161" w:name="_Toc148538435"/>
      <w:bookmarkStart w:id="162" w:name="_Toc148538463"/>
      <w:bookmarkStart w:id="163" w:name="_Toc149918189"/>
      <w:bookmarkStart w:id="164" w:name="_Toc151654096"/>
      <w:bookmarkStart w:id="165" w:name="_Toc155948703"/>
      <w:bookmarkStart w:id="166" w:name="_Toc156313906"/>
      <w:bookmarkStart w:id="167" w:name="_Toc158125174"/>
      <w:bookmarkStart w:id="168" w:name="_Toc162983193"/>
      <w:bookmarkStart w:id="169" w:name="_Toc163652878"/>
      <w:bookmarkStart w:id="170" w:name="_Toc172555042"/>
      <w:r w:rsidRPr="007A1A98">
        <w:rPr>
          <w:rFonts w:ascii="Times New Roman" w:eastAsia="Times New Roman" w:hAnsi="Times New Roman" w:cs="Times New Roman"/>
          <w:b/>
          <w:bCs/>
          <w:sz w:val="28"/>
          <w:szCs w:val="28"/>
          <w:lang w:eastAsia="ru-RU"/>
        </w:rPr>
        <w:t>2.2. Сведения по оценке биологической эффективности, безопасности и свойствам пестицида</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bidi="ru-RU"/>
        </w:rPr>
        <w:t>1. Спектр действия:</w:t>
      </w:r>
    </w:p>
    <w:p w:rsidR="007A1A98" w:rsidRPr="007A1A98"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Селективный гербицид системного действия для подавления однолетних двудольных и некоторых злаковых</w:t>
      </w:r>
      <w:r>
        <w:rPr>
          <w:rFonts w:ascii="Times New Roman" w:eastAsia="Times New Roman" w:hAnsi="Times New Roman" w:cs="Times New Roman"/>
          <w:sz w:val="28"/>
          <w:szCs w:val="28"/>
          <w:lang w:eastAsia="ru-RU"/>
        </w:rPr>
        <w:t xml:space="preserve"> сорняков при до- и послевсхо</w:t>
      </w:r>
      <w:r w:rsidRPr="00182D56">
        <w:rPr>
          <w:rFonts w:ascii="Times New Roman" w:eastAsia="Times New Roman" w:hAnsi="Times New Roman" w:cs="Times New Roman"/>
          <w:sz w:val="28"/>
          <w:szCs w:val="28"/>
          <w:lang w:eastAsia="ru-RU"/>
        </w:rPr>
        <w:t>довом применении</w:t>
      </w:r>
      <w:r>
        <w:rPr>
          <w:rFonts w:ascii="Times New Roman" w:eastAsia="Times New Roman" w:hAnsi="Times New Roman" w:cs="Times New Roman"/>
          <w:sz w:val="28"/>
          <w:szCs w:val="28"/>
          <w:lang w:eastAsia="ru-RU"/>
        </w:rPr>
        <w:t>.</w:t>
      </w:r>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2. Сфера применения:</w:t>
      </w:r>
    </w:p>
    <w:p w:rsid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 xml:space="preserve">Культуры: </w:t>
      </w:r>
      <w:r>
        <w:rPr>
          <w:rFonts w:ascii="Times New Roman" w:eastAsia="Times New Roman" w:hAnsi="Times New Roman" w:cs="Times New Roman"/>
          <w:sz w:val="28"/>
          <w:szCs w:val="28"/>
          <w:lang w:eastAsia="ru-RU"/>
        </w:rPr>
        <w:t>с</w:t>
      </w:r>
      <w:r w:rsidRPr="00182D56">
        <w:rPr>
          <w:rFonts w:ascii="Times New Roman" w:eastAsia="Times New Roman" w:hAnsi="Times New Roman" w:cs="Times New Roman"/>
          <w:sz w:val="28"/>
          <w:szCs w:val="28"/>
          <w:lang w:eastAsia="ru-RU"/>
        </w:rPr>
        <w:t xml:space="preserve">векла сахарная и кормовая. </w:t>
      </w:r>
    </w:p>
    <w:p w:rsidR="00182D56" w:rsidRP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 xml:space="preserve">Вредные объекты (с латинскими названиями): Высокую чувствительность к гербициду Мариус, КС проявляют </w:t>
      </w:r>
      <w:r>
        <w:rPr>
          <w:rFonts w:ascii="Times New Roman" w:eastAsia="Times New Roman" w:hAnsi="Times New Roman" w:cs="Times New Roman"/>
          <w:sz w:val="28"/>
          <w:szCs w:val="28"/>
          <w:lang w:eastAsia="ru-RU"/>
        </w:rPr>
        <w:t>следу</w:t>
      </w:r>
      <w:r w:rsidRPr="00182D56">
        <w:rPr>
          <w:rFonts w:ascii="Times New Roman" w:eastAsia="Times New Roman" w:hAnsi="Times New Roman" w:cs="Times New Roman"/>
          <w:sz w:val="28"/>
          <w:szCs w:val="28"/>
          <w:lang w:eastAsia="ru-RU"/>
        </w:rPr>
        <w:t xml:space="preserve">ющие сорные растения: </w:t>
      </w:r>
      <w:r>
        <w:rPr>
          <w:rFonts w:ascii="Times New Roman" w:eastAsia="Times New Roman" w:hAnsi="Times New Roman" w:cs="Times New Roman"/>
          <w:sz w:val="28"/>
          <w:szCs w:val="28"/>
          <w:lang w:eastAsia="ru-RU"/>
        </w:rPr>
        <w:t>щ</w:t>
      </w:r>
      <w:r w:rsidRPr="00182D56">
        <w:rPr>
          <w:rFonts w:ascii="Times New Roman" w:eastAsia="Times New Roman" w:hAnsi="Times New Roman" w:cs="Times New Roman"/>
          <w:sz w:val="28"/>
          <w:szCs w:val="28"/>
          <w:lang w:eastAsia="ru-RU"/>
        </w:rPr>
        <w:t xml:space="preserve">ирица запрокинутая </w:t>
      </w:r>
      <w:r>
        <w:rPr>
          <w:rFonts w:ascii="Times New Roman" w:eastAsia="Times New Roman" w:hAnsi="Times New Roman" w:cs="Times New Roman"/>
          <w:sz w:val="28"/>
          <w:szCs w:val="28"/>
          <w:lang w:eastAsia="ru-RU"/>
        </w:rPr>
        <w:t>(</w:t>
      </w:r>
      <w:r w:rsidRPr="00182D56">
        <w:rPr>
          <w:rFonts w:ascii="Times New Roman" w:eastAsia="Times New Roman" w:hAnsi="Times New Roman" w:cs="Times New Roman"/>
          <w:sz w:val="28"/>
          <w:szCs w:val="28"/>
          <w:lang w:val="en-US" w:eastAsia="ru-RU"/>
        </w:rPr>
        <w:t>Amaranthus</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retroflexus</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L</w:t>
      </w:r>
      <w:r w:rsidRPr="00182D5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р</w:t>
      </w:r>
      <w:r w:rsidRPr="00182D56">
        <w:rPr>
          <w:rFonts w:ascii="Times New Roman" w:eastAsia="Times New Roman" w:hAnsi="Times New Roman" w:cs="Times New Roman"/>
          <w:sz w:val="28"/>
          <w:szCs w:val="28"/>
          <w:lang w:eastAsia="ru-RU"/>
        </w:rPr>
        <w:t xml:space="preserve">едька дикая </w:t>
      </w:r>
      <w:r>
        <w:rPr>
          <w:rFonts w:ascii="Times New Roman" w:eastAsia="Times New Roman" w:hAnsi="Times New Roman" w:cs="Times New Roman"/>
          <w:sz w:val="28"/>
          <w:szCs w:val="28"/>
          <w:lang w:eastAsia="ru-RU"/>
        </w:rPr>
        <w:t>(</w:t>
      </w:r>
      <w:r w:rsidRPr="00182D56">
        <w:rPr>
          <w:rFonts w:ascii="Times New Roman" w:eastAsia="Times New Roman" w:hAnsi="Times New Roman" w:cs="Times New Roman"/>
          <w:sz w:val="28"/>
          <w:szCs w:val="28"/>
          <w:lang w:val="en-US" w:eastAsia="ru-RU"/>
        </w:rPr>
        <w:t>Raphanus</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raphanistrum</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L</w:t>
      </w:r>
      <w:r w:rsidRPr="00182D5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г</w:t>
      </w:r>
      <w:r w:rsidRPr="00182D56">
        <w:rPr>
          <w:rFonts w:ascii="Times New Roman" w:eastAsia="Times New Roman" w:hAnsi="Times New Roman" w:cs="Times New Roman"/>
          <w:sz w:val="28"/>
          <w:szCs w:val="28"/>
          <w:lang w:eastAsia="ru-RU"/>
        </w:rPr>
        <w:t>орчица полевая</w:t>
      </w:r>
      <w:r>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Sinapis</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arvensis</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L</w:t>
      </w:r>
      <w:r w:rsidRPr="00182D5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п</w:t>
      </w:r>
      <w:r w:rsidRPr="00182D56">
        <w:rPr>
          <w:rFonts w:ascii="Times New Roman" w:eastAsia="Times New Roman" w:hAnsi="Times New Roman" w:cs="Times New Roman"/>
          <w:sz w:val="28"/>
          <w:szCs w:val="28"/>
          <w:lang w:eastAsia="ru-RU"/>
        </w:rPr>
        <w:t xml:space="preserve">астушья сумка </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Capsella</w:t>
      </w:r>
      <w:r w:rsidRPr="00182D5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bursa</w:t>
      </w:r>
      <w:r w:rsidRPr="00182D56">
        <w:rPr>
          <w:rFonts w:ascii="Times New Roman" w:eastAsia="Times New Roman" w:hAnsi="Times New Roman" w:cs="Times New Roman"/>
          <w:sz w:val="28"/>
          <w:szCs w:val="28"/>
          <w:lang w:eastAsia="ru-RU"/>
        </w:rPr>
        <w:t>-</w:t>
      </w:r>
      <w:r w:rsidRPr="00182D56">
        <w:rPr>
          <w:rFonts w:ascii="Times New Roman" w:eastAsia="Times New Roman" w:hAnsi="Times New Roman" w:cs="Times New Roman"/>
          <w:sz w:val="28"/>
          <w:szCs w:val="28"/>
          <w:lang w:val="en-US" w:eastAsia="ru-RU"/>
        </w:rPr>
        <w:t>pastoris</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L</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Medik</w:t>
      </w:r>
      <w:r w:rsidRPr="00182D5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с</w:t>
      </w:r>
      <w:r w:rsidRPr="00182D56">
        <w:rPr>
          <w:rFonts w:ascii="Times New Roman" w:eastAsia="Times New Roman" w:hAnsi="Times New Roman" w:cs="Times New Roman"/>
          <w:sz w:val="28"/>
          <w:szCs w:val="28"/>
          <w:lang w:eastAsia="ru-RU"/>
        </w:rPr>
        <w:t xml:space="preserve">урепка обыкновенная </w:t>
      </w:r>
      <w:r>
        <w:rPr>
          <w:rFonts w:ascii="Times New Roman" w:eastAsia="Times New Roman" w:hAnsi="Times New Roman" w:cs="Times New Roman"/>
          <w:sz w:val="28"/>
          <w:szCs w:val="28"/>
          <w:lang w:eastAsia="ru-RU"/>
        </w:rPr>
        <w:t>(</w:t>
      </w:r>
      <w:r w:rsidRPr="00182D56">
        <w:rPr>
          <w:rFonts w:ascii="Times New Roman" w:eastAsia="Times New Roman" w:hAnsi="Times New Roman" w:cs="Times New Roman"/>
          <w:sz w:val="28"/>
          <w:szCs w:val="28"/>
          <w:lang w:val="en-US" w:eastAsia="ru-RU"/>
        </w:rPr>
        <w:t>Barbarea</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vulgaris</w:t>
      </w:r>
      <w:r w:rsidRPr="00182D5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м</w:t>
      </w:r>
      <w:r w:rsidRPr="00182D56">
        <w:rPr>
          <w:rFonts w:ascii="Times New Roman" w:eastAsia="Times New Roman" w:hAnsi="Times New Roman" w:cs="Times New Roman"/>
          <w:sz w:val="28"/>
          <w:szCs w:val="28"/>
          <w:lang w:eastAsia="ru-RU"/>
        </w:rPr>
        <w:t>арь белая</w:t>
      </w:r>
      <w:r>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Chenopodium</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album</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L</w:t>
      </w:r>
      <w:r>
        <w:rPr>
          <w:rFonts w:ascii="Times New Roman" w:eastAsia="Times New Roman" w:hAnsi="Times New Roman" w:cs="Times New Roman"/>
          <w:sz w:val="28"/>
          <w:szCs w:val="28"/>
          <w:lang w:eastAsia="ru-RU"/>
        </w:rPr>
        <w:t>.), а</w:t>
      </w:r>
      <w:r w:rsidRPr="00182D56">
        <w:rPr>
          <w:rFonts w:ascii="Times New Roman" w:eastAsia="Times New Roman" w:hAnsi="Times New Roman" w:cs="Times New Roman"/>
          <w:sz w:val="28"/>
          <w:szCs w:val="28"/>
          <w:lang w:eastAsia="ru-RU"/>
        </w:rPr>
        <w:t xml:space="preserve">истник цикутовый </w:t>
      </w:r>
      <w:r>
        <w:rPr>
          <w:rFonts w:ascii="Times New Roman" w:eastAsia="Times New Roman" w:hAnsi="Times New Roman" w:cs="Times New Roman"/>
          <w:sz w:val="28"/>
          <w:szCs w:val="28"/>
          <w:lang w:eastAsia="ru-RU"/>
        </w:rPr>
        <w:t>(</w:t>
      </w:r>
      <w:r w:rsidRPr="00182D56">
        <w:rPr>
          <w:rFonts w:ascii="Times New Roman" w:eastAsia="Times New Roman" w:hAnsi="Times New Roman" w:cs="Times New Roman"/>
          <w:sz w:val="28"/>
          <w:szCs w:val="28"/>
          <w:lang w:val="en-US" w:eastAsia="ru-RU"/>
        </w:rPr>
        <w:t>Erodium</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cicutarium</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L</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L</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Her</w:t>
      </w:r>
      <w:r w:rsidRPr="00182D5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г</w:t>
      </w:r>
      <w:r w:rsidRPr="00182D56">
        <w:rPr>
          <w:rFonts w:ascii="Times New Roman" w:eastAsia="Times New Roman" w:hAnsi="Times New Roman" w:cs="Times New Roman"/>
          <w:sz w:val="28"/>
          <w:szCs w:val="28"/>
          <w:lang w:eastAsia="ru-RU"/>
        </w:rPr>
        <w:t xml:space="preserve">орец, виды </w:t>
      </w:r>
      <w:r>
        <w:rPr>
          <w:rFonts w:ascii="Times New Roman" w:eastAsia="Times New Roman" w:hAnsi="Times New Roman" w:cs="Times New Roman"/>
          <w:sz w:val="28"/>
          <w:szCs w:val="28"/>
          <w:lang w:eastAsia="ru-RU"/>
        </w:rPr>
        <w:t>(</w:t>
      </w:r>
      <w:r w:rsidRPr="00182D56">
        <w:rPr>
          <w:rFonts w:ascii="Times New Roman" w:eastAsia="Times New Roman" w:hAnsi="Times New Roman" w:cs="Times New Roman"/>
          <w:sz w:val="28"/>
          <w:szCs w:val="28"/>
          <w:lang w:val="en-US" w:eastAsia="ru-RU"/>
        </w:rPr>
        <w:t>Polygonum</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spp</w:t>
      </w:r>
      <w:r w:rsidRPr="00182D5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р</w:t>
      </w:r>
      <w:r w:rsidRPr="00182D56">
        <w:rPr>
          <w:rFonts w:ascii="Times New Roman" w:eastAsia="Times New Roman" w:hAnsi="Times New Roman" w:cs="Times New Roman"/>
          <w:sz w:val="28"/>
          <w:szCs w:val="28"/>
          <w:lang w:eastAsia="ru-RU"/>
        </w:rPr>
        <w:t xml:space="preserve">омашка непахучая </w:t>
      </w:r>
      <w:r>
        <w:rPr>
          <w:rFonts w:ascii="Times New Roman" w:eastAsia="Times New Roman" w:hAnsi="Times New Roman" w:cs="Times New Roman"/>
          <w:sz w:val="28"/>
          <w:szCs w:val="28"/>
          <w:lang w:eastAsia="ru-RU"/>
        </w:rPr>
        <w:t>(</w:t>
      </w:r>
      <w:r w:rsidRPr="00182D56">
        <w:rPr>
          <w:rFonts w:ascii="Times New Roman" w:eastAsia="Times New Roman" w:hAnsi="Times New Roman" w:cs="Times New Roman"/>
          <w:sz w:val="28"/>
          <w:szCs w:val="28"/>
          <w:lang w:val="en-US" w:eastAsia="ru-RU"/>
        </w:rPr>
        <w:t>Matricaria</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inodora</w:t>
      </w:r>
      <w:r w:rsidRPr="00182D5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м</w:t>
      </w:r>
      <w:r w:rsidRPr="00182D56">
        <w:rPr>
          <w:rFonts w:ascii="Times New Roman" w:eastAsia="Times New Roman" w:hAnsi="Times New Roman" w:cs="Times New Roman"/>
          <w:sz w:val="28"/>
          <w:szCs w:val="28"/>
          <w:lang w:eastAsia="ru-RU"/>
        </w:rPr>
        <w:t>ятлик, виды</w:t>
      </w:r>
      <w:r>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Poa</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spp</w:t>
      </w:r>
      <w:r w:rsidRPr="00182D5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182D56" w:rsidRP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 xml:space="preserve">Средне чувствительные виды: </w:t>
      </w:r>
      <w:r>
        <w:rPr>
          <w:rFonts w:ascii="Times New Roman" w:eastAsia="Times New Roman" w:hAnsi="Times New Roman" w:cs="Times New Roman"/>
          <w:sz w:val="28"/>
          <w:szCs w:val="28"/>
          <w:lang w:eastAsia="ru-RU"/>
        </w:rPr>
        <w:t>п</w:t>
      </w:r>
      <w:r w:rsidRPr="00182D56">
        <w:rPr>
          <w:rFonts w:ascii="Times New Roman" w:eastAsia="Times New Roman" w:hAnsi="Times New Roman" w:cs="Times New Roman"/>
          <w:sz w:val="28"/>
          <w:szCs w:val="28"/>
          <w:lang w:eastAsia="ru-RU"/>
        </w:rPr>
        <w:t xml:space="preserve">росо куриное (ежовник обыкновенный) </w:t>
      </w:r>
      <w:r>
        <w:rPr>
          <w:rFonts w:ascii="Times New Roman" w:eastAsia="Times New Roman" w:hAnsi="Times New Roman" w:cs="Times New Roman"/>
          <w:sz w:val="28"/>
          <w:szCs w:val="28"/>
          <w:lang w:eastAsia="ru-RU"/>
        </w:rPr>
        <w:t>(</w:t>
      </w:r>
      <w:r w:rsidRPr="00182D56">
        <w:rPr>
          <w:rFonts w:ascii="Times New Roman" w:eastAsia="Times New Roman" w:hAnsi="Times New Roman" w:cs="Times New Roman"/>
          <w:sz w:val="28"/>
          <w:szCs w:val="28"/>
          <w:lang w:eastAsia="ru-RU"/>
        </w:rPr>
        <w:t>Echinochloa crus-galli.</w:t>
      </w:r>
      <w:r>
        <w:rPr>
          <w:rFonts w:ascii="Times New Roman" w:eastAsia="Times New Roman" w:hAnsi="Times New Roman" w:cs="Times New Roman"/>
          <w:sz w:val="28"/>
          <w:szCs w:val="28"/>
          <w:lang w:eastAsia="ru-RU"/>
        </w:rPr>
        <w:t>), щ</w:t>
      </w:r>
      <w:r w:rsidRPr="00182D56">
        <w:rPr>
          <w:rFonts w:ascii="Times New Roman" w:eastAsia="Times New Roman" w:hAnsi="Times New Roman" w:cs="Times New Roman"/>
          <w:sz w:val="28"/>
          <w:szCs w:val="28"/>
          <w:lang w:eastAsia="ru-RU"/>
        </w:rPr>
        <w:t xml:space="preserve">етинник сизый </w:t>
      </w:r>
      <w:r>
        <w:rPr>
          <w:rFonts w:ascii="Times New Roman" w:eastAsia="Times New Roman" w:hAnsi="Times New Roman" w:cs="Times New Roman"/>
          <w:sz w:val="28"/>
          <w:szCs w:val="28"/>
          <w:lang w:eastAsia="ru-RU"/>
        </w:rPr>
        <w:t>(</w:t>
      </w:r>
      <w:r w:rsidRPr="00182D56">
        <w:rPr>
          <w:rFonts w:ascii="Times New Roman" w:eastAsia="Times New Roman" w:hAnsi="Times New Roman" w:cs="Times New Roman"/>
          <w:sz w:val="28"/>
          <w:szCs w:val="28"/>
          <w:lang w:val="en-US" w:eastAsia="ru-RU"/>
        </w:rPr>
        <w:t>Setaria</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glauca</w:t>
      </w:r>
      <w:r w:rsidRPr="00182D56">
        <w:rPr>
          <w:rFonts w:ascii="Times New Roman" w:eastAsia="Times New Roman" w:hAnsi="Times New Roman" w:cs="Times New Roman"/>
          <w:sz w:val="28"/>
          <w:szCs w:val="28"/>
          <w:lang w:eastAsia="ru-RU"/>
        </w:rPr>
        <w:t xml:space="preserve"> </w:t>
      </w:r>
      <w:r w:rsidRPr="00182D56">
        <w:rPr>
          <w:rFonts w:ascii="Times New Roman" w:eastAsia="Times New Roman" w:hAnsi="Times New Roman" w:cs="Times New Roman"/>
          <w:sz w:val="28"/>
          <w:szCs w:val="28"/>
          <w:lang w:val="en-US" w:eastAsia="ru-RU"/>
        </w:rPr>
        <w:t>L</w:t>
      </w:r>
      <w:r w:rsidRPr="00182D5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p>
    <w:p w:rsid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3. Рекомендуемый регламент применения</w:t>
      </w:r>
    </w:p>
    <w:tbl>
      <w:tblPr>
        <w:tblW w:w="5000" w:type="pct"/>
        <w:tblCellMar>
          <w:left w:w="0" w:type="dxa"/>
          <w:right w:w="0" w:type="dxa"/>
        </w:tblCellMar>
        <w:tblLook w:val="0000" w:firstRow="0" w:lastRow="0" w:firstColumn="0" w:lastColumn="0" w:noHBand="0" w:noVBand="0"/>
      </w:tblPr>
      <w:tblGrid>
        <w:gridCol w:w="1396"/>
        <w:gridCol w:w="1288"/>
        <w:gridCol w:w="2465"/>
        <w:gridCol w:w="2806"/>
        <w:gridCol w:w="1410"/>
      </w:tblGrid>
      <w:tr w:rsidR="00182D56" w:rsidRPr="00182D56" w:rsidTr="00182D56">
        <w:tblPrEx>
          <w:tblCellMar>
            <w:top w:w="0" w:type="dxa"/>
            <w:left w:w="0" w:type="dxa"/>
            <w:bottom w:w="0" w:type="dxa"/>
            <w:right w:w="0" w:type="dxa"/>
          </w:tblCellMar>
        </w:tblPrEx>
        <w:trPr>
          <w:trHeight w:val="1680"/>
        </w:trPr>
        <w:tc>
          <w:tcPr>
            <w:tcW w:w="745" w:type="pct"/>
            <w:tcBorders>
              <w:top w:val="single" w:sz="4" w:space="0" w:color="auto"/>
              <w:left w:val="single" w:sz="4" w:space="0" w:color="auto"/>
              <w:bottom w:val="nil"/>
              <w:right w:val="nil"/>
            </w:tcBorders>
            <w:shd w:val="clear" w:color="auto" w:fill="FFFFFF"/>
            <w:vAlign w:val="center"/>
          </w:tcPr>
          <w:p w:rsidR="00182D56" w:rsidRPr="00182D56" w:rsidRDefault="00182D56" w:rsidP="00182D56">
            <w:pPr>
              <w:spacing w:after="0" w:line="240" w:lineRule="auto"/>
              <w:jc w:val="center"/>
              <w:rPr>
                <w:rFonts w:ascii="Times New Roman" w:eastAsia="Times New Roman" w:hAnsi="Times New Roman" w:cs="Times New Roman"/>
                <w:b/>
                <w:sz w:val="28"/>
                <w:lang w:eastAsia="ru-RU"/>
              </w:rPr>
            </w:pPr>
            <w:r w:rsidRPr="00182D56">
              <w:rPr>
                <w:rFonts w:ascii="Times New Roman" w:eastAsia="Times New Roman" w:hAnsi="Times New Roman" w:cs="Times New Roman"/>
                <w:b/>
                <w:sz w:val="28"/>
                <w:lang w:eastAsia="ru-RU"/>
              </w:rPr>
              <w:t>Норма приме</w:t>
            </w:r>
            <w:r w:rsidRPr="00182D56">
              <w:rPr>
                <w:rFonts w:ascii="Times New Roman" w:eastAsia="Times New Roman" w:hAnsi="Times New Roman" w:cs="Times New Roman"/>
                <w:b/>
                <w:sz w:val="28"/>
                <w:lang w:eastAsia="ru-RU"/>
              </w:rPr>
              <w:softHyphen/>
              <w:t>нения препарата, л/га</w:t>
            </w:r>
          </w:p>
        </w:tc>
        <w:tc>
          <w:tcPr>
            <w:tcW w:w="688" w:type="pct"/>
            <w:tcBorders>
              <w:top w:val="single" w:sz="4" w:space="0" w:color="auto"/>
              <w:left w:val="single" w:sz="4" w:space="0" w:color="auto"/>
              <w:bottom w:val="nil"/>
              <w:right w:val="nil"/>
            </w:tcBorders>
            <w:shd w:val="clear" w:color="auto" w:fill="FFFFFF"/>
            <w:vAlign w:val="center"/>
          </w:tcPr>
          <w:p w:rsidR="00182D56" w:rsidRPr="00182D56" w:rsidRDefault="00182D56" w:rsidP="00182D56">
            <w:pPr>
              <w:spacing w:after="0" w:line="240" w:lineRule="auto"/>
              <w:jc w:val="center"/>
              <w:rPr>
                <w:rFonts w:ascii="Times New Roman" w:eastAsia="Times New Roman" w:hAnsi="Times New Roman" w:cs="Times New Roman"/>
                <w:b/>
                <w:sz w:val="28"/>
                <w:lang w:eastAsia="ru-RU"/>
              </w:rPr>
            </w:pPr>
            <w:r w:rsidRPr="00182D56">
              <w:rPr>
                <w:rFonts w:ascii="Times New Roman" w:eastAsia="Times New Roman" w:hAnsi="Times New Roman" w:cs="Times New Roman"/>
                <w:b/>
                <w:sz w:val="28"/>
                <w:lang w:eastAsia="ru-RU"/>
              </w:rPr>
              <w:t>Культура</w:t>
            </w:r>
          </w:p>
        </w:tc>
        <w:tc>
          <w:tcPr>
            <w:tcW w:w="1316" w:type="pct"/>
            <w:tcBorders>
              <w:top w:val="single" w:sz="4" w:space="0" w:color="auto"/>
              <w:left w:val="single" w:sz="4" w:space="0" w:color="auto"/>
              <w:bottom w:val="nil"/>
              <w:right w:val="nil"/>
            </w:tcBorders>
            <w:shd w:val="clear" w:color="auto" w:fill="FFFFFF"/>
            <w:vAlign w:val="center"/>
          </w:tcPr>
          <w:p w:rsidR="00182D56" w:rsidRPr="00182D56" w:rsidRDefault="00182D56" w:rsidP="00182D56">
            <w:pPr>
              <w:spacing w:after="0" w:line="240" w:lineRule="auto"/>
              <w:jc w:val="center"/>
              <w:rPr>
                <w:rFonts w:ascii="Times New Roman" w:eastAsia="Times New Roman" w:hAnsi="Times New Roman" w:cs="Times New Roman"/>
                <w:b/>
                <w:sz w:val="28"/>
                <w:lang w:eastAsia="ru-RU"/>
              </w:rPr>
            </w:pPr>
            <w:r w:rsidRPr="00182D56">
              <w:rPr>
                <w:rFonts w:ascii="Times New Roman" w:eastAsia="Times New Roman" w:hAnsi="Times New Roman" w:cs="Times New Roman"/>
                <w:b/>
                <w:sz w:val="28"/>
                <w:lang w:eastAsia="ru-RU"/>
              </w:rPr>
              <w:t>Вредный объект</w:t>
            </w:r>
          </w:p>
        </w:tc>
        <w:tc>
          <w:tcPr>
            <w:tcW w:w="1498" w:type="pct"/>
            <w:tcBorders>
              <w:top w:val="single" w:sz="4" w:space="0" w:color="auto"/>
              <w:left w:val="single" w:sz="4" w:space="0" w:color="auto"/>
              <w:bottom w:val="nil"/>
              <w:right w:val="nil"/>
            </w:tcBorders>
            <w:shd w:val="clear" w:color="auto" w:fill="FFFFFF"/>
            <w:vAlign w:val="center"/>
          </w:tcPr>
          <w:p w:rsidR="00182D56" w:rsidRPr="00182D56" w:rsidRDefault="00182D56" w:rsidP="00182D56">
            <w:pPr>
              <w:spacing w:after="0" w:line="240" w:lineRule="auto"/>
              <w:jc w:val="center"/>
              <w:rPr>
                <w:rFonts w:ascii="Times New Roman" w:eastAsia="Times New Roman" w:hAnsi="Times New Roman" w:cs="Times New Roman"/>
                <w:b/>
                <w:sz w:val="28"/>
                <w:lang w:eastAsia="ru-RU"/>
              </w:rPr>
            </w:pPr>
            <w:r w:rsidRPr="00182D56">
              <w:rPr>
                <w:rFonts w:ascii="Times New Roman" w:eastAsia="Times New Roman" w:hAnsi="Times New Roman" w:cs="Times New Roman"/>
                <w:b/>
                <w:sz w:val="28"/>
                <w:lang w:eastAsia="ru-RU"/>
              </w:rPr>
              <w:t>Способ, время обработки, ограничения</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tcPr>
          <w:p w:rsidR="00182D56" w:rsidRPr="00182D56" w:rsidRDefault="00182D56" w:rsidP="00182D56">
            <w:pPr>
              <w:spacing w:after="0" w:line="240" w:lineRule="auto"/>
              <w:jc w:val="center"/>
              <w:rPr>
                <w:rFonts w:ascii="Times New Roman" w:eastAsia="Times New Roman" w:hAnsi="Times New Roman" w:cs="Times New Roman"/>
                <w:b/>
                <w:sz w:val="28"/>
                <w:lang w:eastAsia="ru-RU"/>
              </w:rPr>
            </w:pPr>
            <w:r w:rsidRPr="00182D56">
              <w:rPr>
                <w:rFonts w:ascii="Times New Roman" w:eastAsia="Times New Roman" w:hAnsi="Times New Roman" w:cs="Times New Roman"/>
                <w:b/>
                <w:sz w:val="28"/>
                <w:lang w:eastAsia="ru-RU"/>
              </w:rPr>
              <w:t>Срок ожидания (кратность обработок)</w:t>
            </w:r>
          </w:p>
        </w:tc>
      </w:tr>
      <w:tr w:rsidR="00182D56" w:rsidRPr="00182D56" w:rsidTr="00182D56">
        <w:tblPrEx>
          <w:tblCellMar>
            <w:top w:w="0" w:type="dxa"/>
            <w:left w:w="0" w:type="dxa"/>
            <w:bottom w:w="0" w:type="dxa"/>
            <w:right w:w="0" w:type="dxa"/>
          </w:tblCellMar>
        </w:tblPrEx>
        <w:trPr>
          <w:trHeight w:val="2093"/>
        </w:trPr>
        <w:tc>
          <w:tcPr>
            <w:tcW w:w="745" w:type="pct"/>
            <w:vMerge w:val="restart"/>
            <w:tcBorders>
              <w:top w:val="single" w:sz="4" w:space="0" w:color="auto"/>
              <w:left w:val="single" w:sz="4" w:space="0" w:color="auto"/>
              <w:right w:val="nil"/>
            </w:tcBorders>
            <w:shd w:val="clear" w:color="auto" w:fill="FFFFFF"/>
            <w:vAlign w:val="center"/>
          </w:tcPr>
          <w:p w:rsidR="00182D56" w:rsidRPr="00182D56" w:rsidRDefault="00182D56" w:rsidP="00182D56">
            <w:pPr>
              <w:spacing w:after="0" w:line="240" w:lineRule="auto"/>
              <w:jc w:val="center"/>
              <w:rPr>
                <w:rFonts w:ascii="Times New Roman" w:eastAsia="Times New Roman" w:hAnsi="Times New Roman" w:cs="Times New Roman"/>
                <w:sz w:val="28"/>
                <w:lang w:eastAsia="ru-RU"/>
              </w:rPr>
            </w:pPr>
            <w:r w:rsidRPr="00182D56">
              <w:rPr>
                <w:rFonts w:ascii="Times New Roman" w:eastAsia="Times New Roman" w:hAnsi="Times New Roman" w:cs="Times New Roman"/>
                <w:sz w:val="28"/>
                <w:lang w:eastAsia="ru-RU"/>
              </w:rPr>
              <w:t>1,5-2,0</w:t>
            </w:r>
          </w:p>
        </w:tc>
        <w:tc>
          <w:tcPr>
            <w:tcW w:w="688" w:type="pct"/>
            <w:tcBorders>
              <w:top w:val="single" w:sz="4" w:space="0" w:color="auto"/>
              <w:left w:val="single" w:sz="4" w:space="0" w:color="auto"/>
              <w:bottom w:val="single" w:sz="4" w:space="0" w:color="auto"/>
              <w:right w:val="nil"/>
            </w:tcBorders>
            <w:shd w:val="clear" w:color="auto" w:fill="FFFFFF"/>
            <w:vAlign w:val="center"/>
          </w:tcPr>
          <w:p w:rsidR="00182D56" w:rsidRPr="00182D56" w:rsidRDefault="00182D56" w:rsidP="00182D56">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Свекла сахарная</w:t>
            </w:r>
          </w:p>
        </w:tc>
        <w:tc>
          <w:tcPr>
            <w:tcW w:w="1316" w:type="pct"/>
            <w:vMerge w:val="restart"/>
            <w:tcBorders>
              <w:top w:val="single" w:sz="4" w:space="0" w:color="auto"/>
              <w:left w:val="single" w:sz="4" w:space="0" w:color="auto"/>
              <w:right w:val="nil"/>
            </w:tcBorders>
            <w:shd w:val="clear" w:color="auto" w:fill="FFFFFF"/>
            <w:vAlign w:val="center"/>
          </w:tcPr>
          <w:p w:rsidR="00182D56" w:rsidRPr="00182D56" w:rsidRDefault="00182D56" w:rsidP="00182D56">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Однолетние дву</w:t>
            </w:r>
            <w:r w:rsidRPr="00182D56">
              <w:rPr>
                <w:rFonts w:ascii="Times New Roman" w:eastAsia="Times New Roman" w:hAnsi="Times New Roman" w:cs="Times New Roman"/>
                <w:sz w:val="28"/>
                <w:lang w:eastAsia="ru-RU"/>
              </w:rPr>
              <w:t>дольные и некото</w:t>
            </w:r>
            <w:r w:rsidRPr="00182D56">
              <w:rPr>
                <w:rFonts w:ascii="Times New Roman" w:eastAsia="Times New Roman" w:hAnsi="Times New Roman" w:cs="Times New Roman"/>
                <w:sz w:val="28"/>
                <w:lang w:eastAsia="ru-RU"/>
              </w:rPr>
              <w:softHyphen/>
              <w:t>рые злаковые сор</w:t>
            </w:r>
            <w:r w:rsidRPr="00182D56">
              <w:rPr>
                <w:rFonts w:ascii="Times New Roman" w:eastAsia="Times New Roman" w:hAnsi="Times New Roman" w:cs="Times New Roman"/>
                <w:sz w:val="28"/>
                <w:lang w:eastAsia="ru-RU"/>
              </w:rPr>
              <w:softHyphen/>
              <w:t>ные растения.</w:t>
            </w:r>
          </w:p>
        </w:tc>
        <w:tc>
          <w:tcPr>
            <w:tcW w:w="1498" w:type="pct"/>
            <w:vMerge w:val="restart"/>
            <w:tcBorders>
              <w:top w:val="single" w:sz="4" w:space="0" w:color="auto"/>
              <w:left w:val="single" w:sz="4" w:space="0" w:color="auto"/>
              <w:right w:val="nil"/>
            </w:tcBorders>
            <w:shd w:val="clear" w:color="auto" w:fill="FFFFFF"/>
            <w:vAlign w:val="center"/>
          </w:tcPr>
          <w:p w:rsidR="00182D56" w:rsidRPr="00182D56" w:rsidRDefault="00182D56" w:rsidP="00182D56">
            <w:pPr>
              <w:tabs>
                <w:tab w:val="left" w:pos="1224"/>
              </w:tabs>
              <w:spacing w:after="0" w:line="240" w:lineRule="auto"/>
              <w:jc w:val="center"/>
              <w:rPr>
                <w:rFonts w:ascii="Times New Roman" w:eastAsia="Times New Roman" w:hAnsi="Times New Roman" w:cs="Times New Roman"/>
                <w:sz w:val="28"/>
                <w:lang w:eastAsia="ru-RU"/>
              </w:rPr>
            </w:pPr>
            <w:r w:rsidRPr="00182D56">
              <w:rPr>
                <w:rFonts w:ascii="Times New Roman" w:eastAsia="Times New Roman" w:hAnsi="Times New Roman" w:cs="Times New Roman"/>
                <w:sz w:val="28"/>
                <w:lang w:eastAsia="ru-RU"/>
              </w:rPr>
              <w:t>Опрыскивание посевов по всходам сорняков (в фазе семядольных ли</w:t>
            </w:r>
            <w:r w:rsidRPr="00182D56">
              <w:rPr>
                <w:rFonts w:ascii="Times New Roman" w:eastAsia="Times New Roman" w:hAnsi="Times New Roman" w:cs="Times New Roman"/>
                <w:sz w:val="28"/>
                <w:lang w:eastAsia="ru-RU"/>
              </w:rPr>
              <w:softHyphen/>
              <w:t>стьев у д</w:t>
            </w:r>
            <w:r>
              <w:rPr>
                <w:rFonts w:ascii="Times New Roman" w:eastAsia="Times New Roman" w:hAnsi="Times New Roman" w:cs="Times New Roman"/>
                <w:sz w:val="28"/>
                <w:lang w:eastAsia="ru-RU"/>
              </w:rPr>
              <w:t>вудольных растений и первого ли</w:t>
            </w:r>
            <w:r w:rsidRPr="00182D56">
              <w:rPr>
                <w:rFonts w:ascii="Times New Roman" w:eastAsia="Times New Roman" w:hAnsi="Times New Roman" w:cs="Times New Roman"/>
                <w:sz w:val="28"/>
                <w:lang w:eastAsia="ru-RU"/>
              </w:rPr>
              <w:t xml:space="preserve">ста у злаковых) с </w:t>
            </w:r>
            <w:r w:rsidRPr="00182D56">
              <w:rPr>
                <w:rFonts w:ascii="Times New Roman" w:eastAsia="Times New Roman" w:hAnsi="Times New Roman" w:cs="Times New Roman"/>
                <w:sz w:val="28"/>
                <w:lang w:eastAsia="ru-RU"/>
              </w:rPr>
              <w:lastRenderedPageBreak/>
              <w:t>после</w:t>
            </w:r>
            <w:r w:rsidRPr="00182D56">
              <w:rPr>
                <w:rFonts w:ascii="Times New Roman" w:eastAsia="Times New Roman" w:hAnsi="Times New Roman" w:cs="Times New Roman"/>
                <w:sz w:val="28"/>
                <w:lang w:eastAsia="ru-RU"/>
              </w:rPr>
              <w:softHyphen/>
              <w:t xml:space="preserve">дующей обработкой </w:t>
            </w:r>
            <w:r>
              <w:rPr>
                <w:rFonts w:ascii="Times New Roman" w:eastAsia="Times New Roman" w:hAnsi="Times New Roman" w:cs="Times New Roman"/>
                <w:sz w:val="28"/>
                <w:lang w:eastAsia="ru-RU"/>
              </w:rPr>
              <w:t>че</w:t>
            </w:r>
            <w:r>
              <w:rPr>
                <w:rFonts w:ascii="Times New Roman" w:eastAsia="Times New Roman" w:hAnsi="Times New Roman" w:cs="Times New Roman"/>
                <w:sz w:val="28"/>
                <w:lang w:eastAsia="ru-RU"/>
              </w:rPr>
              <w:softHyphen/>
              <w:t>рез 8-14 дней при по</w:t>
            </w:r>
            <w:r>
              <w:rPr>
                <w:rFonts w:ascii="Times New Roman" w:eastAsia="Times New Roman" w:hAnsi="Times New Roman" w:cs="Times New Roman"/>
                <w:sz w:val="28"/>
                <w:lang w:eastAsia="ru-RU"/>
              </w:rPr>
              <w:softHyphen/>
              <w:t xml:space="preserve">вторном </w:t>
            </w:r>
            <w:r w:rsidRPr="00182D56">
              <w:rPr>
                <w:rFonts w:ascii="Times New Roman" w:eastAsia="Times New Roman" w:hAnsi="Times New Roman" w:cs="Times New Roman"/>
                <w:sz w:val="28"/>
                <w:lang w:eastAsia="ru-RU"/>
              </w:rPr>
              <w:t>отрастании</w:t>
            </w:r>
            <w:r>
              <w:rPr>
                <w:rFonts w:ascii="Times New Roman" w:eastAsia="Times New Roman" w:hAnsi="Times New Roman" w:cs="Times New Roman"/>
                <w:sz w:val="28"/>
                <w:lang w:eastAsia="ru-RU"/>
              </w:rPr>
              <w:t xml:space="preserve"> </w:t>
            </w:r>
            <w:r w:rsidRPr="00182D56">
              <w:rPr>
                <w:rFonts w:ascii="Times New Roman" w:eastAsia="Times New Roman" w:hAnsi="Times New Roman" w:cs="Times New Roman"/>
                <w:sz w:val="28"/>
                <w:lang w:eastAsia="ru-RU"/>
              </w:rPr>
              <w:t>сорняков.</w:t>
            </w:r>
          </w:p>
          <w:p w:rsidR="00182D56" w:rsidRPr="00182D56" w:rsidRDefault="00182D56" w:rsidP="00182D56">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Расход рабочей жидко</w:t>
            </w:r>
            <w:r w:rsidRPr="00182D56">
              <w:rPr>
                <w:rFonts w:ascii="Times New Roman" w:eastAsia="Times New Roman" w:hAnsi="Times New Roman" w:cs="Times New Roman"/>
                <w:sz w:val="28"/>
                <w:lang w:eastAsia="ru-RU"/>
              </w:rPr>
              <w:t>сти 200 - 300 л/га.</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tcPr>
          <w:p w:rsidR="00182D56" w:rsidRPr="00182D56" w:rsidRDefault="00182D56" w:rsidP="00182D56">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lastRenderedPageBreak/>
              <w:t>60</w:t>
            </w:r>
            <w:r w:rsidRPr="00182D56">
              <w:rPr>
                <w:rFonts w:ascii="Times New Roman" w:eastAsia="Times New Roman" w:hAnsi="Times New Roman" w:cs="Times New Roman"/>
                <w:sz w:val="28"/>
                <w:lang w:eastAsia="ru-RU"/>
              </w:rPr>
              <w:t>(2)</w:t>
            </w:r>
          </w:p>
        </w:tc>
      </w:tr>
      <w:tr w:rsidR="00182D56" w:rsidRPr="00182D56" w:rsidTr="00182D56">
        <w:tblPrEx>
          <w:tblCellMar>
            <w:top w:w="0" w:type="dxa"/>
            <w:left w:w="0" w:type="dxa"/>
            <w:bottom w:w="0" w:type="dxa"/>
            <w:right w:w="0" w:type="dxa"/>
          </w:tblCellMar>
        </w:tblPrEx>
        <w:trPr>
          <w:trHeight w:val="2092"/>
        </w:trPr>
        <w:tc>
          <w:tcPr>
            <w:tcW w:w="745" w:type="pct"/>
            <w:vMerge/>
            <w:tcBorders>
              <w:left w:val="single" w:sz="4" w:space="0" w:color="auto"/>
              <w:bottom w:val="single" w:sz="4" w:space="0" w:color="auto"/>
              <w:right w:val="nil"/>
            </w:tcBorders>
            <w:shd w:val="clear" w:color="auto" w:fill="FFFFFF"/>
            <w:vAlign w:val="center"/>
          </w:tcPr>
          <w:p w:rsidR="00182D56" w:rsidRPr="00182D56" w:rsidRDefault="00182D56" w:rsidP="00182D56">
            <w:pPr>
              <w:spacing w:after="0" w:line="240" w:lineRule="auto"/>
              <w:jc w:val="center"/>
              <w:rPr>
                <w:rFonts w:ascii="Times New Roman" w:eastAsia="Times New Roman" w:hAnsi="Times New Roman" w:cs="Times New Roman"/>
                <w:sz w:val="28"/>
                <w:lang w:eastAsia="ru-RU"/>
              </w:rPr>
            </w:pPr>
          </w:p>
        </w:tc>
        <w:tc>
          <w:tcPr>
            <w:tcW w:w="688" w:type="pct"/>
            <w:tcBorders>
              <w:top w:val="single" w:sz="4" w:space="0" w:color="auto"/>
              <w:left w:val="single" w:sz="4" w:space="0" w:color="auto"/>
              <w:bottom w:val="single" w:sz="4" w:space="0" w:color="auto"/>
              <w:right w:val="nil"/>
            </w:tcBorders>
            <w:shd w:val="clear" w:color="auto" w:fill="FFFFFF"/>
            <w:vAlign w:val="center"/>
          </w:tcPr>
          <w:p w:rsidR="00182D56" w:rsidRDefault="00182D56" w:rsidP="00182D56">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Свекла кормовая</w:t>
            </w:r>
          </w:p>
        </w:tc>
        <w:tc>
          <w:tcPr>
            <w:tcW w:w="1316" w:type="pct"/>
            <w:vMerge/>
            <w:tcBorders>
              <w:left w:val="single" w:sz="4" w:space="0" w:color="auto"/>
              <w:bottom w:val="single" w:sz="4" w:space="0" w:color="auto"/>
              <w:right w:val="nil"/>
            </w:tcBorders>
            <w:shd w:val="clear" w:color="auto" w:fill="FFFFFF"/>
            <w:vAlign w:val="center"/>
          </w:tcPr>
          <w:p w:rsidR="00182D56" w:rsidRPr="00182D56" w:rsidRDefault="00182D56" w:rsidP="00182D56">
            <w:pPr>
              <w:spacing w:after="0" w:line="240" w:lineRule="auto"/>
              <w:jc w:val="center"/>
              <w:rPr>
                <w:rFonts w:ascii="Times New Roman" w:eastAsia="Times New Roman" w:hAnsi="Times New Roman" w:cs="Times New Roman"/>
                <w:sz w:val="28"/>
                <w:lang w:eastAsia="ru-RU"/>
              </w:rPr>
            </w:pPr>
          </w:p>
        </w:tc>
        <w:tc>
          <w:tcPr>
            <w:tcW w:w="1498" w:type="pct"/>
            <w:vMerge/>
            <w:tcBorders>
              <w:left w:val="single" w:sz="4" w:space="0" w:color="auto"/>
              <w:bottom w:val="single" w:sz="4" w:space="0" w:color="auto"/>
              <w:right w:val="nil"/>
            </w:tcBorders>
            <w:shd w:val="clear" w:color="auto" w:fill="FFFFFF"/>
            <w:vAlign w:val="center"/>
          </w:tcPr>
          <w:p w:rsidR="00182D56" w:rsidRPr="00182D56" w:rsidRDefault="00182D56" w:rsidP="00182D56">
            <w:pPr>
              <w:tabs>
                <w:tab w:val="left" w:pos="1224"/>
              </w:tabs>
              <w:spacing w:after="0" w:line="240" w:lineRule="auto"/>
              <w:jc w:val="center"/>
              <w:rPr>
                <w:rFonts w:ascii="Times New Roman" w:eastAsia="Times New Roman" w:hAnsi="Times New Roman" w:cs="Times New Roman"/>
                <w:sz w:val="28"/>
                <w:lang w:eastAsia="ru-RU"/>
              </w:rPr>
            </w:pP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tcPr>
          <w:p w:rsidR="00182D56" w:rsidRPr="00182D56" w:rsidRDefault="00182D56" w:rsidP="00182D56">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w:t>
            </w:r>
            <w:r w:rsidRPr="00182D56">
              <w:rPr>
                <w:rFonts w:ascii="Times New Roman" w:eastAsia="Times New Roman" w:hAnsi="Times New Roman" w:cs="Times New Roman"/>
                <w:sz w:val="28"/>
                <w:lang w:eastAsia="ru-RU"/>
              </w:rPr>
              <w:t>(2)</w:t>
            </w:r>
          </w:p>
        </w:tc>
      </w:tr>
    </w:tbl>
    <w:p w:rsid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Срок безопасного выхода людей на обработанные препаратом площади для проведения механизированных работ - 3 дня.</w:t>
      </w:r>
    </w:p>
    <w:p w:rsid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182D56">
        <w:rPr>
          <w:rFonts w:ascii="Times New Roman" w:eastAsia="Times New Roman" w:hAnsi="Times New Roman" w:cs="Times New Roman"/>
          <w:sz w:val="28"/>
          <w:szCs w:val="28"/>
          <w:lang w:eastAsia="ru-RU"/>
        </w:rPr>
        <w:t xml:space="preserve">. Вид (механизм) действия на вредные организмы: </w:t>
      </w:r>
    </w:p>
    <w:p w:rsidR="00182D56" w:rsidRP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Метамитрон, действующее вещество препарата Мариус, КС, проникает в растения через корни и надземные орга</w:t>
      </w:r>
      <w:r>
        <w:rPr>
          <w:rFonts w:ascii="Times New Roman" w:eastAsia="Times New Roman" w:hAnsi="Times New Roman" w:cs="Times New Roman"/>
          <w:sz w:val="28"/>
          <w:szCs w:val="28"/>
          <w:lang w:eastAsia="ru-RU"/>
        </w:rPr>
        <w:t>ны, хорошо передвигается по кси</w:t>
      </w:r>
      <w:r w:rsidRPr="00182D56">
        <w:rPr>
          <w:rFonts w:ascii="Times New Roman" w:eastAsia="Times New Roman" w:hAnsi="Times New Roman" w:cs="Times New Roman"/>
          <w:sz w:val="28"/>
          <w:szCs w:val="28"/>
          <w:lang w:eastAsia="ru-RU"/>
        </w:rPr>
        <w:t>леме. Поглощение через корневую систему зависит от влажности почвы и ограничено по времени.</w:t>
      </w:r>
    </w:p>
    <w:p w:rsidR="007A1A98"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Метамитрон, проникая в растение, под</w:t>
      </w:r>
      <w:r>
        <w:rPr>
          <w:rFonts w:ascii="Times New Roman" w:eastAsia="Times New Roman" w:hAnsi="Times New Roman" w:cs="Times New Roman"/>
          <w:sz w:val="28"/>
          <w:szCs w:val="28"/>
          <w:lang w:eastAsia="ru-RU"/>
        </w:rPr>
        <w:t>авляет перенос электронов в про</w:t>
      </w:r>
      <w:r w:rsidRPr="00182D56">
        <w:rPr>
          <w:rFonts w:ascii="Times New Roman" w:eastAsia="Times New Roman" w:hAnsi="Times New Roman" w:cs="Times New Roman"/>
          <w:sz w:val="28"/>
          <w:szCs w:val="28"/>
          <w:lang w:eastAsia="ru-RU"/>
        </w:rPr>
        <w:t>цессе фотосинтеза в фотосистеме II. В результате наблюдается пожелтение сорняков и быстрое отмирание растений. При внесении препарата в почву всходы сорных растений не появляются.</w:t>
      </w:r>
    </w:p>
    <w:p w:rsidR="00182D56" w:rsidRP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182D56">
        <w:rPr>
          <w:rFonts w:ascii="Times New Roman" w:eastAsia="Times New Roman" w:hAnsi="Times New Roman" w:cs="Times New Roman"/>
          <w:sz w:val="28"/>
          <w:szCs w:val="28"/>
          <w:lang w:eastAsia="ru-RU"/>
        </w:rPr>
        <w:t xml:space="preserve"> Период защитного действия.</w:t>
      </w:r>
    </w:p>
    <w:p w:rsidR="00182D56" w:rsidRP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Препарат оказывает гербицидное действие на чувствительные сорные растения в течение 45 — 60 дней в зависим</w:t>
      </w:r>
      <w:r>
        <w:rPr>
          <w:rFonts w:ascii="Times New Roman" w:eastAsia="Times New Roman" w:hAnsi="Times New Roman" w:cs="Times New Roman"/>
          <w:sz w:val="28"/>
          <w:szCs w:val="28"/>
          <w:lang w:eastAsia="ru-RU"/>
        </w:rPr>
        <w:t>ости от нормы применения , видо</w:t>
      </w:r>
      <w:r w:rsidRPr="00182D56">
        <w:rPr>
          <w:rFonts w:ascii="Times New Roman" w:eastAsia="Times New Roman" w:hAnsi="Times New Roman" w:cs="Times New Roman"/>
          <w:sz w:val="28"/>
          <w:szCs w:val="28"/>
          <w:lang w:eastAsia="ru-RU"/>
        </w:rPr>
        <w:t>вого состава и фазы развития сорняков, а та</w:t>
      </w:r>
      <w:r>
        <w:rPr>
          <w:rFonts w:ascii="Times New Roman" w:eastAsia="Times New Roman" w:hAnsi="Times New Roman" w:cs="Times New Roman"/>
          <w:sz w:val="28"/>
          <w:szCs w:val="28"/>
          <w:lang w:eastAsia="ru-RU"/>
        </w:rPr>
        <w:t>кже погодных условий после при</w:t>
      </w:r>
      <w:r w:rsidRPr="00182D56">
        <w:rPr>
          <w:rFonts w:ascii="Times New Roman" w:eastAsia="Times New Roman" w:hAnsi="Times New Roman" w:cs="Times New Roman"/>
          <w:sz w:val="28"/>
          <w:szCs w:val="28"/>
          <w:lang w:eastAsia="ru-RU"/>
        </w:rPr>
        <w:t>менения.</w:t>
      </w:r>
    </w:p>
    <w:p w:rsid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182D56">
        <w:rPr>
          <w:rFonts w:ascii="Times New Roman" w:eastAsia="Times New Roman" w:hAnsi="Times New Roman" w:cs="Times New Roman"/>
          <w:sz w:val="28"/>
          <w:szCs w:val="28"/>
          <w:lang w:eastAsia="ru-RU"/>
        </w:rPr>
        <w:t xml:space="preserve">. Селективность: </w:t>
      </w:r>
    </w:p>
    <w:p w:rsidR="00182D56" w:rsidRP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Селективность основана на способно</w:t>
      </w:r>
      <w:r>
        <w:rPr>
          <w:rFonts w:ascii="Times New Roman" w:eastAsia="Times New Roman" w:hAnsi="Times New Roman" w:cs="Times New Roman"/>
          <w:sz w:val="28"/>
          <w:szCs w:val="28"/>
          <w:lang w:eastAsia="ru-RU"/>
        </w:rPr>
        <w:t>сти растений свеклы быстро мета</w:t>
      </w:r>
      <w:r w:rsidRPr="00182D56">
        <w:rPr>
          <w:rFonts w:ascii="Times New Roman" w:eastAsia="Times New Roman" w:hAnsi="Times New Roman" w:cs="Times New Roman"/>
          <w:sz w:val="28"/>
          <w:szCs w:val="28"/>
          <w:lang w:eastAsia="ru-RU"/>
        </w:rPr>
        <w:t>болизировать и инактивировать действую</w:t>
      </w:r>
      <w:r>
        <w:rPr>
          <w:rFonts w:ascii="Times New Roman" w:eastAsia="Times New Roman" w:hAnsi="Times New Roman" w:cs="Times New Roman"/>
          <w:sz w:val="28"/>
          <w:szCs w:val="28"/>
          <w:lang w:eastAsia="ru-RU"/>
        </w:rPr>
        <w:t>щее вещество. Другие широколист</w:t>
      </w:r>
      <w:r w:rsidRPr="00182D56">
        <w:rPr>
          <w:rFonts w:ascii="Times New Roman" w:eastAsia="Times New Roman" w:hAnsi="Times New Roman" w:cs="Times New Roman"/>
          <w:sz w:val="28"/>
          <w:szCs w:val="28"/>
          <w:lang w:eastAsia="ru-RU"/>
        </w:rPr>
        <w:t>ные культурные растения (например, рапс) м</w:t>
      </w:r>
      <w:r>
        <w:rPr>
          <w:rFonts w:ascii="Times New Roman" w:eastAsia="Times New Roman" w:hAnsi="Times New Roman" w:cs="Times New Roman"/>
          <w:sz w:val="28"/>
          <w:szCs w:val="28"/>
          <w:lang w:eastAsia="ru-RU"/>
        </w:rPr>
        <w:t>огут повреждаться данным герби</w:t>
      </w:r>
      <w:r w:rsidRPr="00182D56">
        <w:rPr>
          <w:rFonts w:ascii="Times New Roman" w:eastAsia="Times New Roman" w:hAnsi="Times New Roman" w:cs="Times New Roman"/>
          <w:sz w:val="28"/>
          <w:szCs w:val="28"/>
          <w:lang w:eastAsia="ru-RU"/>
        </w:rPr>
        <w:t>цидом.</w:t>
      </w:r>
    </w:p>
    <w:p w:rsid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182D56">
        <w:rPr>
          <w:rFonts w:ascii="Times New Roman" w:eastAsia="Times New Roman" w:hAnsi="Times New Roman" w:cs="Times New Roman"/>
          <w:sz w:val="28"/>
          <w:szCs w:val="28"/>
          <w:lang w:eastAsia="ru-RU"/>
        </w:rPr>
        <w:t xml:space="preserve">. Скорость воздействия: </w:t>
      </w:r>
    </w:p>
    <w:p w:rsid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При внесении препарата Мариус, КС в</w:t>
      </w:r>
      <w:r>
        <w:rPr>
          <w:rFonts w:ascii="Times New Roman" w:eastAsia="Times New Roman" w:hAnsi="Times New Roman" w:cs="Times New Roman"/>
          <w:sz w:val="28"/>
          <w:szCs w:val="28"/>
          <w:lang w:eastAsia="ru-RU"/>
        </w:rPr>
        <w:t xml:space="preserve"> почву гибель чувствительных ви</w:t>
      </w:r>
      <w:r w:rsidRPr="00182D56">
        <w:rPr>
          <w:rFonts w:ascii="Times New Roman" w:eastAsia="Times New Roman" w:hAnsi="Times New Roman" w:cs="Times New Roman"/>
          <w:sz w:val="28"/>
          <w:szCs w:val="28"/>
          <w:lang w:eastAsia="ru-RU"/>
        </w:rPr>
        <w:t xml:space="preserve">дов растений отмечается еще на стадии прорастания, сразу же после </w:t>
      </w:r>
      <w:r w:rsidRPr="00182D56">
        <w:rPr>
          <w:rFonts w:ascii="Times New Roman" w:eastAsia="Times New Roman" w:hAnsi="Times New Roman" w:cs="Times New Roman"/>
          <w:sz w:val="28"/>
          <w:szCs w:val="28"/>
          <w:lang w:eastAsia="ru-RU"/>
        </w:rPr>
        <w:lastRenderedPageBreak/>
        <w:t>начала фотосинтетической деятельности. При обработке всходов сорняков видимые симптомы проявляются через 2 - 3 дня после опрыскивания. Однако полное отмирание сорняков происходит позднее (че</w:t>
      </w:r>
      <w:r>
        <w:rPr>
          <w:rFonts w:ascii="Times New Roman" w:eastAsia="Times New Roman" w:hAnsi="Times New Roman" w:cs="Times New Roman"/>
          <w:sz w:val="28"/>
          <w:szCs w:val="28"/>
          <w:lang w:eastAsia="ru-RU"/>
        </w:rPr>
        <w:t>рез 10-15 дней и позднее в зави</w:t>
      </w:r>
      <w:r w:rsidRPr="00182D56">
        <w:rPr>
          <w:rFonts w:ascii="Times New Roman" w:eastAsia="Times New Roman" w:hAnsi="Times New Roman" w:cs="Times New Roman"/>
          <w:sz w:val="28"/>
          <w:szCs w:val="28"/>
          <w:lang w:eastAsia="ru-RU"/>
        </w:rPr>
        <w:t xml:space="preserve">симости от погодных условий). </w:t>
      </w:r>
    </w:p>
    <w:p w:rsid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182D56">
        <w:rPr>
          <w:rFonts w:ascii="Times New Roman" w:eastAsia="Times New Roman" w:hAnsi="Times New Roman" w:cs="Times New Roman"/>
          <w:sz w:val="28"/>
          <w:szCs w:val="28"/>
          <w:lang w:eastAsia="ru-RU"/>
        </w:rPr>
        <w:t xml:space="preserve">. Совместимость с другими препаратами: </w:t>
      </w:r>
    </w:p>
    <w:p w:rsidR="00182D56" w:rsidRP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182D56">
        <w:rPr>
          <w:rFonts w:ascii="Times New Roman" w:eastAsia="Times New Roman" w:hAnsi="Times New Roman" w:cs="Times New Roman"/>
          <w:sz w:val="28"/>
          <w:szCs w:val="28"/>
          <w:lang w:eastAsia="ru-RU"/>
        </w:rPr>
        <w:t>репарат Мар</w:t>
      </w:r>
      <w:r>
        <w:rPr>
          <w:rFonts w:ascii="Times New Roman" w:eastAsia="Times New Roman" w:hAnsi="Times New Roman" w:cs="Times New Roman"/>
          <w:sz w:val="28"/>
          <w:szCs w:val="28"/>
          <w:lang w:eastAsia="ru-RU"/>
        </w:rPr>
        <w:t>иус, КС совместим с другими гер</w:t>
      </w:r>
      <w:r w:rsidRPr="00182D56">
        <w:rPr>
          <w:rFonts w:ascii="Times New Roman" w:eastAsia="Times New Roman" w:hAnsi="Times New Roman" w:cs="Times New Roman"/>
          <w:sz w:val="28"/>
          <w:szCs w:val="28"/>
          <w:lang w:eastAsia="ru-RU"/>
        </w:rPr>
        <w:t xml:space="preserve">бицидами, применяемыми в посевах свеклы, в первую очередь с препаратами на основе </w:t>
      </w:r>
      <w:r>
        <w:rPr>
          <w:rFonts w:ascii="Times New Roman" w:eastAsia="Times New Roman" w:hAnsi="Times New Roman" w:cs="Times New Roman"/>
          <w:sz w:val="28"/>
          <w:szCs w:val="28"/>
          <w:lang w:eastAsia="ru-RU"/>
        </w:rPr>
        <w:t>ф</w:t>
      </w:r>
      <w:r w:rsidRPr="00182D56">
        <w:rPr>
          <w:rFonts w:ascii="Times New Roman" w:eastAsia="Times New Roman" w:hAnsi="Times New Roman" w:cs="Times New Roman"/>
          <w:sz w:val="28"/>
          <w:szCs w:val="28"/>
          <w:lang w:eastAsia="ru-RU"/>
        </w:rPr>
        <w:t xml:space="preserve">енмедифама и </w:t>
      </w:r>
      <w:r>
        <w:rPr>
          <w:rFonts w:ascii="Times New Roman" w:eastAsia="Times New Roman" w:hAnsi="Times New Roman" w:cs="Times New Roman"/>
          <w:sz w:val="28"/>
          <w:szCs w:val="28"/>
          <w:lang w:eastAsia="ru-RU"/>
        </w:rPr>
        <w:t>д</w:t>
      </w:r>
      <w:r w:rsidRPr="00182D56">
        <w:rPr>
          <w:rFonts w:ascii="Times New Roman" w:eastAsia="Times New Roman" w:hAnsi="Times New Roman" w:cs="Times New Roman"/>
          <w:sz w:val="28"/>
          <w:szCs w:val="28"/>
          <w:lang w:eastAsia="ru-RU"/>
        </w:rPr>
        <w:t>есмедифама.</w:t>
      </w:r>
    </w:p>
    <w:p w:rsidR="00182D56" w:rsidRP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Однако перед приготовлением баков</w:t>
      </w:r>
      <w:r>
        <w:rPr>
          <w:rFonts w:ascii="Times New Roman" w:eastAsia="Times New Roman" w:hAnsi="Times New Roman" w:cs="Times New Roman"/>
          <w:sz w:val="28"/>
          <w:szCs w:val="28"/>
          <w:lang w:eastAsia="ru-RU"/>
        </w:rPr>
        <w:t>ой смеси в резервуаре опрыскива</w:t>
      </w:r>
      <w:r w:rsidRPr="00182D56">
        <w:rPr>
          <w:rFonts w:ascii="Times New Roman" w:eastAsia="Times New Roman" w:hAnsi="Times New Roman" w:cs="Times New Roman"/>
          <w:sz w:val="28"/>
          <w:szCs w:val="28"/>
          <w:lang w:eastAsia="ru-RU"/>
        </w:rPr>
        <w:t>теля необходимо предварительно провери</w:t>
      </w:r>
      <w:r>
        <w:rPr>
          <w:rFonts w:ascii="Times New Roman" w:eastAsia="Times New Roman" w:hAnsi="Times New Roman" w:cs="Times New Roman"/>
          <w:sz w:val="28"/>
          <w:szCs w:val="28"/>
          <w:lang w:eastAsia="ru-RU"/>
        </w:rPr>
        <w:t>ть в небольшой емкости совмести</w:t>
      </w:r>
      <w:r w:rsidRPr="00182D56">
        <w:rPr>
          <w:rFonts w:ascii="Times New Roman" w:eastAsia="Times New Roman" w:hAnsi="Times New Roman" w:cs="Times New Roman"/>
          <w:sz w:val="28"/>
          <w:szCs w:val="28"/>
          <w:lang w:eastAsia="ru-RU"/>
        </w:rPr>
        <w:t>мость смешиваемых препаратов, а также ста</w:t>
      </w:r>
      <w:r>
        <w:rPr>
          <w:rFonts w:ascii="Times New Roman" w:eastAsia="Times New Roman" w:hAnsi="Times New Roman" w:cs="Times New Roman"/>
          <w:sz w:val="28"/>
          <w:szCs w:val="28"/>
          <w:lang w:eastAsia="ru-RU"/>
        </w:rPr>
        <w:t>бильность и фитотоксичность ра</w:t>
      </w:r>
      <w:r w:rsidRPr="00182D56">
        <w:rPr>
          <w:rFonts w:ascii="Times New Roman" w:eastAsia="Times New Roman" w:hAnsi="Times New Roman" w:cs="Times New Roman"/>
          <w:sz w:val="28"/>
          <w:szCs w:val="28"/>
          <w:lang w:eastAsia="ru-RU"/>
        </w:rPr>
        <w:t>бочей жидкости.</w:t>
      </w:r>
    </w:p>
    <w:p w:rsid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Pr="00182D56">
        <w:rPr>
          <w:rFonts w:ascii="Times New Roman" w:eastAsia="Times New Roman" w:hAnsi="Times New Roman" w:cs="Times New Roman"/>
          <w:sz w:val="28"/>
          <w:szCs w:val="28"/>
          <w:lang w:eastAsia="ru-RU"/>
        </w:rPr>
        <w:t>. Биологическая эффективность.</w:t>
      </w:r>
    </w:p>
    <w:p w:rsid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 xml:space="preserve">Препарат Мариус, КС (700 г/л </w:t>
      </w:r>
      <w:r>
        <w:rPr>
          <w:rFonts w:ascii="Times New Roman" w:eastAsia="Times New Roman" w:hAnsi="Times New Roman" w:cs="Times New Roman"/>
          <w:sz w:val="28"/>
          <w:szCs w:val="28"/>
          <w:lang w:eastAsia="ru-RU"/>
        </w:rPr>
        <w:t>м</w:t>
      </w:r>
      <w:r w:rsidRPr="00182D56">
        <w:rPr>
          <w:rFonts w:ascii="Times New Roman" w:eastAsia="Times New Roman" w:hAnsi="Times New Roman" w:cs="Times New Roman"/>
          <w:sz w:val="28"/>
          <w:szCs w:val="28"/>
          <w:lang w:eastAsia="ru-RU"/>
        </w:rPr>
        <w:t>ета</w:t>
      </w:r>
      <w:r>
        <w:rPr>
          <w:rFonts w:ascii="Times New Roman" w:eastAsia="Times New Roman" w:hAnsi="Times New Roman" w:cs="Times New Roman"/>
          <w:sz w:val="28"/>
          <w:szCs w:val="28"/>
          <w:lang w:eastAsia="ru-RU"/>
        </w:rPr>
        <w:t>митрона) был включен в «План ре</w:t>
      </w:r>
      <w:r w:rsidRPr="00182D56">
        <w:rPr>
          <w:rFonts w:ascii="Times New Roman" w:eastAsia="Times New Roman" w:hAnsi="Times New Roman" w:cs="Times New Roman"/>
          <w:sz w:val="28"/>
          <w:szCs w:val="28"/>
          <w:lang w:eastAsia="ru-RU"/>
        </w:rPr>
        <w:t>гистрационных испытаний пестицидов и агрохимикатов на 2008 - 2013 годы» и проходил испытания на биологическую эффективность и безопасность в 2011 - 2012 годах, как гербицид на посевах кормовой и сахарной свеклы во всех почвенно-климатических зонах (О</w:t>
      </w:r>
      <w:r>
        <w:rPr>
          <w:rFonts w:ascii="Times New Roman" w:eastAsia="Times New Roman" w:hAnsi="Times New Roman" w:cs="Times New Roman"/>
          <w:sz w:val="28"/>
          <w:szCs w:val="28"/>
          <w:lang w:eastAsia="ru-RU"/>
        </w:rPr>
        <w:t>пыты РГАУ-МСХА им. К.А. Тимиря</w:t>
      </w:r>
      <w:r w:rsidRPr="00182D56">
        <w:rPr>
          <w:rFonts w:ascii="Times New Roman" w:eastAsia="Times New Roman" w:hAnsi="Times New Roman" w:cs="Times New Roman"/>
          <w:sz w:val="28"/>
          <w:szCs w:val="28"/>
          <w:lang w:eastAsia="ru-RU"/>
        </w:rPr>
        <w:t>зева).</w:t>
      </w:r>
    </w:p>
    <w:p w:rsidR="00182D56" w:rsidRP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 xml:space="preserve">В связи с окончанием в 2026 году </w:t>
      </w:r>
      <w:r>
        <w:rPr>
          <w:rFonts w:ascii="Times New Roman" w:eastAsia="Times New Roman" w:hAnsi="Times New Roman" w:cs="Times New Roman"/>
          <w:sz w:val="28"/>
          <w:szCs w:val="28"/>
          <w:lang w:eastAsia="ru-RU"/>
        </w:rPr>
        <w:t>периода регистрации препарат Ма</w:t>
      </w:r>
      <w:r w:rsidRPr="00182D56">
        <w:rPr>
          <w:rFonts w:ascii="Times New Roman" w:eastAsia="Times New Roman" w:hAnsi="Times New Roman" w:cs="Times New Roman"/>
          <w:sz w:val="28"/>
          <w:szCs w:val="28"/>
          <w:lang w:eastAsia="ru-RU"/>
        </w:rPr>
        <w:t xml:space="preserve">риус, КС (700 г/кг </w:t>
      </w:r>
      <w:r>
        <w:rPr>
          <w:rFonts w:ascii="Times New Roman" w:eastAsia="Times New Roman" w:hAnsi="Times New Roman" w:cs="Times New Roman"/>
          <w:sz w:val="28"/>
          <w:szCs w:val="28"/>
          <w:lang w:eastAsia="ru-RU"/>
        </w:rPr>
        <w:t>м</w:t>
      </w:r>
      <w:r w:rsidRPr="00182D56">
        <w:rPr>
          <w:rFonts w:ascii="Times New Roman" w:eastAsia="Times New Roman" w:hAnsi="Times New Roman" w:cs="Times New Roman"/>
          <w:sz w:val="28"/>
          <w:szCs w:val="28"/>
          <w:lang w:eastAsia="ru-RU"/>
        </w:rPr>
        <w:t>етамитрона) был вкл</w:t>
      </w:r>
      <w:r>
        <w:rPr>
          <w:rFonts w:ascii="Times New Roman" w:eastAsia="Times New Roman" w:hAnsi="Times New Roman" w:cs="Times New Roman"/>
          <w:sz w:val="28"/>
          <w:szCs w:val="28"/>
          <w:lang w:eastAsia="ru-RU"/>
        </w:rPr>
        <w:t>ючен в «План регистрационных ис</w:t>
      </w:r>
      <w:r w:rsidRPr="00182D56">
        <w:rPr>
          <w:rFonts w:ascii="Times New Roman" w:eastAsia="Times New Roman" w:hAnsi="Times New Roman" w:cs="Times New Roman"/>
          <w:sz w:val="28"/>
          <w:szCs w:val="28"/>
          <w:lang w:eastAsia="ru-RU"/>
        </w:rPr>
        <w:t>пытаний пестицидов и агрохимикатов на 2019 - 2025 годы», дополнение № 58 от 24.10.2023 г. с целью перерегистрации.</w:t>
      </w:r>
    </w:p>
    <w:p w:rsidR="00182D56" w:rsidRP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Поскольку в соответствии с «Методич</w:t>
      </w:r>
      <w:r>
        <w:rPr>
          <w:rFonts w:ascii="Times New Roman" w:eastAsia="Times New Roman" w:hAnsi="Times New Roman" w:cs="Times New Roman"/>
          <w:sz w:val="28"/>
          <w:szCs w:val="28"/>
          <w:lang w:eastAsia="ru-RU"/>
        </w:rPr>
        <w:t>ескими указаниями по регистраци</w:t>
      </w:r>
      <w:r w:rsidRPr="00182D56">
        <w:rPr>
          <w:rFonts w:ascii="Times New Roman" w:eastAsia="Times New Roman" w:hAnsi="Times New Roman" w:cs="Times New Roman"/>
          <w:sz w:val="28"/>
          <w:szCs w:val="28"/>
          <w:lang w:eastAsia="ru-RU"/>
        </w:rPr>
        <w:t xml:space="preserve">онным испытаниям пестицидов (в части биологической эффективности)», Москва, 2019, п. 28 по пестицидам, заявленным к государственной регистрации на новый срок, испытания не проводятся в случае наличия отчетов по каждой культуре и вредным объектам по соответствующим климатическим зонам, и отсутствия негативных подтвержденных фактов при применении препаратов в течение действующей </w:t>
      </w:r>
      <w:r w:rsidRPr="00182D56">
        <w:rPr>
          <w:rFonts w:ascii="Times New Roman" w:eastAsia="Times New Roman" w:hAnsi="Times New Roman" w:cs="Times New Roman"/>
          <w:sz w:val="28"/>
          <w:szCs w:val="28"/>
          <w:lang w:eastAsia="ru-RU"/>
        </w:rPr>
        <w:lastRenderedPageBreak/>
        <w:t>государственной регистрации, то экспертом АНО «АИЦ» была проведена экспертиза документов, представленных ООО «Группа Компаний «ЗемлякоФФ».</w:t>
      </w:r>
    </w:p>
    <w:p w:rsid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Экспертизой установлено, что по вс</w:t>
      </w:r>
      <w:r>
        <w:rPr>
          <w:rFonts w:ascii="Times New Roman" w:eastAsia="Times New Roman" w:hAnsi="Times New Roman" w:cs="Times New Roman"/>
          <w:sz w:val="28"/>
          <w:szCs w:val="28"/>
          <w:lang w:eastAsia="ru-RU"/>
        </w:rPr>
        <w:t>ем заявленным позициям регламен</w:t>
      </w:r>
      <w:r w:rsidRPr="00182D56">
        <w:rPr>
          <w:rFonts w:ascii="Times New Roman" w:eastAsia="Times New Roman" w:hAnsi="Times New Roman" w:cs="Times New Roman"/>
          <w:sz w:val="28"/>
          <w:szCs w:val="28"/>
          <w:lang w:eastAsia="ru-RU"/>
        </w:rPr>
        <w:t xml:space="preserve">тов применения препарата Мариус, КС (700 г/кг </w:t>
      </w:r>
      <w:r>
        <w:rPr>
          <w:rFonts w:ascii="Times New Roman" w:eastAsia="Times New Roman" w:hAnsi="Times New Roman" w:cs="Times New Roman"/>
          <w:sz w:val="28"/>
          <w:szCs w:val="28"/>
          <w:lang w:eastAsia="ru-RU"/>
        </w:rPr>
        <w:t>метамитрона) в досье препа</w:t>
      </w:r>
      <w:r w:rsidRPr="00182D56">
        <w:rPr>
          <w:rFonts w:ascii="Times New Roman" w:eastAsia="Times New Roman" w:hAnsi="Times New Roman" w:cs="Times New Roman"/>
          <w:sz w:val="28"/>
          <w:szCs w:val="28"/>
          <w:lang w:eastAsia="ru-RU"/>
        </w:rPr>
        <w:t>рата имеются отчеты по результатам регистрационных испытаний за 2 года во всех почвенно-климатическим зонам и другие документы, подтверждающие высокую эффективность гербицида Мариус, КС. Сведения о негативн</w:t>
      </w:r>
      <w:r>
        <w:rPr>
          <w:rFonts w:ascii="Times New Roman" w:eastAsia="Times New Roman" w:hAnsi="Times New Roman" w:cs="Times New Roman"/>
          <w:sz w:val="28"/>
          <w:szCs w:val="28"/>
          <w:lang w:eastAsia="ru-RU"/>
        </w:rPr>
        <w:t>ых фак</w:t>
      </w:r>
      <w:r w:rsidRPr="00182D56">
        <w:rPr>
          <w:rFonts w:ascii="Times New Roman" w:eastAsia="Times New Roman" w:hAnsi="Times New Roman" w:cs="Times New Roman"/>
          <w:sz w:val="28"/>
          <w:szCs w:val="28"/>
          <w:lang w:eastAsia="ru-RU"/>
        </w:rPr>
        <w:t>тах при применении препарата в течение д</w:t>
      </w:r>
      <w:r>
        <w:rPr>
          <w:rFonts w:ascii="Times New Roman" w:eastAsia="Times New Roman" w:hAnsi="Times New Roman" w:cs="Times New Roman"/>
          <w:sz w:val="28"/>
          <w:szCs w:val="28"/>
          <w:lang w:eastAsia="ru-RU"/>
        </w:rPr>
        <w:t>ействующей государственной реги</w:t>
      </w:r>
      <w:r w:rsidRPr="00182D56">
        <w:rPr>
          <w:rFonts w:ascii="Times New Roman" w:eastAsia="Times New Roman" w:hAnsi="Times New Roman" w:cs="Times New Roman"/>
          <w:sz w:val="28"/>
          <w:szCs w:val="28"/>
          <w:lang w:eastAsia="ru-RU"/>
        </w:rPr>
        <w:t>страции отсутствуют.</w:t>
      </w:r>
    </w:p>
    <w:p w:rsidR="00182D56" w:rsidRDefault="00182D56" w:rsidP="00182D56">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Автономная Некоммерческая Орган</w:t>
      </w:r>
      <w:r>
        <w:rPr>
          <w:rFonts w:ascii="Times New Roman" w:eastAsia="Times New Roman" w:hAnsi="Times New Roman" w:cs="Times New Roman"/>
          <w:sz w:val="28"/>
          <w:szCs w:val="28"/>
          <w:lang w:eastAsia="ru-RU"/>
        </w:rPr>
        <w:t>изация «Агрохимический инноваци</w:t>
      </w:r>
      <w:r w:rsidRPr="00182D56">
        <w:rPr>
          <w:rFonts w:ascii="Times New Roman" w:eastAsia="Times New Roman" w:hAnsi="Times New Roman" w:cs="Times New Roman"/>
          <w:sz w:val="28"/>
          <w:szCs w:val="28"/>
          <w:lang w:eastAsia="ru-RU"/>
        </w:rPr>
        <w:t>онный центр развития сельскохозяйственной науки и производства» (АНО «АИЦ»), рассмотрев материалы ООО ГК «ЗЕМЛЯКОФФ», отчеты АНО «АИЦ» о положительных результатах испытаний препарата Мариус, КС (700 г/л</w:t>
      </w:r>
      <w:r>
        <w:rPr>
          <w:rFonts w:ascii="Times New Roman" w:eastAsia="Times New Roman" w:hAnsi="Times New Roman" w:cs="Times New Roman"/>
          <w:sz w:val="28"/>
          <w:szCs w:val="28"/>
          <w:lang w:eastAsia="ru-RU"/>
        </w:rPr>
        <w:t xml:space="preserve"> м</w:t>
      </w:r>
      <w:r w:rsidRPr="00182D56">
        <w:rPr>
          <w:rFonts w:ascii="Times New Roman" w:eastAsia="Times New Roman" w:hAnsi="Times New Roman" w:cs="Times New Roman"/>
          <w:sz w:val="28"/>
          <w:szCs w:val="28"/>
          <w:lang w:eastAsia="ru-RU"/>
        </w:rPr>
        <w:t xml:space="preserve">етамитрона) на посевах кормовой и сахарной свеклы в 2011 - 2012 годах, а также учитывая, что </w:t>
      </w:r>
      <w:r>
        <w:rPr>
          <w:rFonts w:ascii="Times New Roman" w:eastAsia="Times New Roman" w:hAnsi="Times New Roman" w:cs="Times New Roman"/>
          <w:sz w:val="28"/>
          <w:szCs w:val="28"/>
          <w:lang w:eastAsia="ru-RU"/>
        </w:rPr>
        <w:t>м</w:t>
      </w:r>
      <w:r w:rsidRPr="00182D56">
        <w:rPr>
          <w:rFonts w:ascii="Times New Roman" w:eastAsia="Times New Roman" w:hAnsi="Times New Roman" w:cs="Times New Roman"/>
          <w:sz w:val="28"/>
          <w:szCs w:val="28"/>
          <w:lang w:eastAsia="ru-RU"/>
        </w:rPr>
        <w:t xml:space="preserve">етамитрон, действующее вещество препарата Мариус, КС, хорошо изучено, и его эффективность подтверждена многолетним опытом применения на посевах сахарной и кормовой свеклы препаратов на его основе, в том числе полных аналогов гербицида Мариус, КС (700 г/л </w:t>
      </w:r>
      <w:r>
        <w:rPr>
          <w:rFonts w:ascii="Times New Roman" w:eastAsia="Times New Roman" w:hAnsi="Times New Roman" w:cs="Times New Roman"/>
          <w:sz w:val="28"/>
          <w:szCs w:val="28"/>
          <w:lang w:eastAsia="ru-RU"/>
        </w:rPr>
        <w:t>м</w:t>
      </w:r>
      <w:r w:rsidRPr="00182D56">
        <w:rPr>
          <w:rFonts w:ascii="Times New Roman" w:eastAsia="Times New Roman" w:hAnsi="Times New Roman" w:cs="Times New Roman"/>
          <w:sz w:val="28"/>
          <w:szCs w:val="28"/>
          <w:lang w:eastAsia="ru-RU"/>
        </w:rPr>
        <w:t>етамитрона) и результатами опытов 2011 - 2012 годов, счи</w:t>
      </w:r>
      <w:r>
        <w:rPr>
          <w:rFonts w:ascii="Times New Roman" w:eastAsia="Times New Roman" w:hAnsi="Times New Roman" w:cs="Times New Roman"/>
          <w:sz w:val="28"/>
          <w:szCs w:val="28"/>
          <w:lang w:eastAsia="ru-RU"/>
        </w:rPr>
        <w:t>тает, что дополнительных испыта</w:t>
      </w:r>
      <w:r w:rsidRPr="00182D56">
        <w:rPr>
          <w:rFonts w:ascii="Times New Roman" w:eastAsia="Times New Roman" w:hAnsi="Times New Roman" w:cs="Times New Roman"/>
          <w:sz w:val="28"/>
          <w:szCs w:val="28"/>
          <w:lang w:eastAsia="ru-RU"/>
        </w:rPr>
        <w:t xml:space="preserve">ний препарата Мариус, КС в целях разработки биологических регламентов его применения не требуется, и рекомендует препарат Мариус, КС (700 г/л </w:t>
      </w:r>
      <w:r>
        <w:rPr>
          <w:rFonts w:ascii="Times New Roman" w:eastAsia="Times New Roman" w:hAnsi="Times New Roman" w:cs="Times New Roman"/>
          <w:sz w:val="28"/>
          <w:szCs w:val="28"/>
          <w:lang w:eastAsia="ru-RU"/>
        </w:rPr>
        <w:t>мета</w:t>
      </w:r>
      <w:r w:rsidRPr="00182D56">
        <w:rPr>
          <w:rFonts w:ascii="Times New Roman" w:eastAsia="Times New Roman" w:hAnsi="Times New Roman" w:cs="Times New Roman"/>
          <w:sz w:val="28"/>
          <w:szCs w:val="28"/>
          <w:lang w:eastAsia="ru-RU"/>
        </w:rPr>
        <w:t>митрона) для регистрации сроком на 10 лет и применения на всей территории Российской Федерации в качестве гербицида в посевах сахарной и кормовой свеклы по регламентам, приведенным в</w:t>
      </w:r>
      <w:r w:rsidR="00DF23DE">
        <w:rPr>
          <w:rFonts w:ascii="Times New Roman" w:eastAsia="Times New Roman" w:hAnsi="Times New Roman" w:cs="Times New Roman"/>
          <w:sz w:val="28"/>
          <w:szCs w:val="28"/>
          <w:lang w:eastAsia="ru-RU"/>
        </w:rPr>
        <w:t>ыше в</w:t>
      </w:r>
      <w:r w:rsidRPr="00182D56">
        <w:rPr>
          <w:rFonts w:ascii="Times New Roman" w:eastAsia="Times New Roman" w:hAnsi="Times New Roman" w:cs="Times New Roman"/>
          <w:sz w:val="28"/>
          <w:szCs w:val="28"/>
          <w:lang w:eastAsia="ru-RU"/>
        </w:rPr>
        <w:t xml:space="preserve"> таблице</w:t>
      </w:r>
      <w:r w:rsidR="00DF23DE">
        <w:rPr>
          <w:rFonts w:ascii="Times New Roman" w:eastAsia="Times New Roman" w:hAnsi="Times New Roman" w:cs="Times New Roman"/>
          <w:sz w:val="28"/>
          <w:szCs w:val="28"/>
          <w:lang w:eastAsia="ru-RU"/>
        </w:rPr>
        <w:t>.</w:t>
      </w:r>
    </w:p>
    <w:p w:rsidR="007A1A98" w:rsidRDefault="00DF23DE"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0</w:t>
      </w:r>
      <w:r w:rsidRPr="00DF23DE">
        <w:rPr>
          <w:rFonts w:ascii="Times New Roman" w:eastAsia="Times New Roman" w:hAnsi="Times New Roman" w:cs="Times New Roman"/>
          <w:sz w:val="28"/>
          <w:szCs w:val="28"/>
          <w:lang w:eastAsia="ru-RU"/>
        </w:rPr>
        <w:t>. Фитотоксичность и толерантность культур:</w:t>
      </w:r>
    </w:p>
    <w:p w:rsidR="00DF23DE" w:rsidRDefault="00DF23DE" w:rsidP="00DF23D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При использовании гербицида Мариус, КС в рекомендуемых нормах применения на посевах сахарной и кормо</w:t>
      </w:r>
      <w:r>
        <w:rPr>
          <w:rFonts w:ascii="Times New Roman" w:eastAsia="Times New Roman" w:hAnsi="Times New Roman" w:cs="Times New Roman"/>
          <w:sz w:val="28"/>
          <w:szCs w:val="28"/>
          <w:lang w:eastAsia="ru-RU"/>
        </w:rPr>
        <w:t>вой свеклы фитотоксичности обна</w:t>
      </w:r>
      <w:r w:rsidRPr="00DF23DE">
        <w:rPr>
          <w:rFonts w:ascii="Times New Roman" w:eastAsia="Times New Roman" w:hAnsi="Times New Roman" w:cs="Times New Roman"/>
          <w:sz w:val="28"/>
          <w:szCs w:val="28"/>
          <w:lang w:eastAsia="ru-RU"/>
        </w:rPr>
        <w:t xml:space="preserve">ружено не было. В большинстве опытов не отмечено отрицательного </w:t>
      </w:r>
      <w:r>
        <w:rPr>
          <w:rFonts w:ascii="Times New Roman" w:eastAsia="Times New Roman" w:hAnsi="Times New Roman" w:cs="Times New Roman"/>
          <w:sz w:val="28"/>
          <w:szCs w:val="28"/>
          <w:lang w:eastAsia="ru-RU"/>
        </w:rPr>
        <w:lastRenderedPageBreak/>
        <w:t>дей</w:t>
      </w:r>
      <w:r w:rsidRPr="00DF23DE">
        <w:rPr>
          <w:rFonts w:ascii="Times New Roman" w:eastAsia="Times New Roman" w:hAnsi="Times New Roman" w:cs="Times New Roman"/>
          <w:sz w:val="28"/>
          <w:szCs w:val="28"/>
          <w:lang w:eastAsia="ru-RU"/>
        </w:rPr>
        <w:t>ствия гербицида на рост и развитие культ</w:t>
      </w:r>
      <w:r>
        <w:rPr>
          <w:rFonts w:ascii="Times New Roman" w:eastAsia="Times New Roman" w:hAnsi="Times New Roman" w:cs="Times New Roman"/>
          <w:sz w:val="28"/>
          <w:szCs w:val="28"/>
          <w:lang w:eastAsia="ru-RU"/>
        </w:rPr>
        <w:t>урных растений. Урожай корнепло</w:t>
      </w:r>
      <w:r w:rsidRPr="00DF23DE">
        <w:rPr>
          <w:rFonts w:ascii="Times New Roman" w:eastAsia="Times New Roman" w:hAnsi="Times New Roman" w:cs="Times New Roman"/>
          <w:sz w:val="28"/>
          <w:szCs w:val="28"/>
          <w:lang w:eastAsia="ru-RU"/>
        </w:rPr>
        <w:t xml:space="preserve">дов был на уровне контроля или превышал его. </w:t>
      </w:r>
    </w:p>
    <w:p w:rsidR="00DF23DE" w:rsidRDefault="00DF23DE" w:rsidP="00DF23D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1</w:t>
      </w:r>
      <w:r w:rsidRPr="00DF23DE">
        <w:rPr>
          <w:rFonts w:ascii="Times New Roman" w:eastAsia="Times New Roman" w:hAnsi="Times New Roman" w:cs="Times New Roman"/>
          <w:sz w:val="28"/>
          <w:szCs w:val="28"/>
          <w:lang w:eastAsia="ru-RU"/>
        </w:rPr>
        <w:t xml:space="preserve">. Возможность возникновения резистентности: </w:t>
      </w:r>
    </w:p>
    <w:p w:rsidR="00DF23DE" w:rsidRPr="00DF23DE" w:rsidRDefault="00DF23DE" w:rsidP="00DF23D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Согласно Международному перечню сорных растений, устойчивых к гербицидам (International Survey of Herbicide R</w:t>
      </w:r>
      <w:r>
        <w:rPr>
          <w:rFonts w:ascii="Times New Roman" w:eastAsia="Times New Roman" w:hAnsi="Times New Roman" w:cs="Times New Roman"/>
          <w:sz w:val="28"/>
          <w:szCs w:val="28"/>
          <w:lang w:eastAsia="ru-RU"/>
        </w:rPr>
        <w:t>esistance Weeds) на 2023 год из</w:t>
      </w:r>
      <w:r w:rsidRPr="00DF23DE">
        <w:rPr>
          <w:rFonts w:ascii="Times New Roman" w:eastAsia="Times New Roman" w:hAnsi="Times New Roman" w:cs="Times New Roman"/>
          <w:sz w:val="28"/>
          <w:szCs w:val="28"/>
          <w:lang w:eastAsia="ru-RU"/>
        </w:rPr>
        <w:t xml:space="preserve">вестен девять случаев формирования популяций щирицы, лебеды раскидистой и мари белой, устойчивых к </w:t>
      </w:r>
      <w:r>
        <w:rPr>
          <w:rFonts w:ascii="Times New Roman" w:eastAsia="Times New Roman" w:hAnsi="Times New Roman" w:cs="Times New Roman"/>
          <w:sz w:val="28"/>
          <w:szCs w:val="28"/>
          <w:lang w:eastAsia="ru-RU"/>
        </w:rPr>
        <w:t>м</w:t>
      </w:r>
      <w:r w:rsidRPr="00DF23DE">
        <w:rPr>
          <w:rFonts w:ascii="Times New Roman" w:eastAsia="Times New Roman" w:hAnsi="Times New Roman" w:cs="Times New Roman"/>
          <w:sz w:val="28"/>
          <w:szCs w:val="28"/>
          <w:lang w:eastAsia="ru-RU"/>
        </w:rPr>
        <w:t>етамитрону п</w:t>
      </w:r>
      <w:r>
        <w:rPr>
          <w:rFonts w:ascii="Times New Roman" w:eastAsia="Times New Roman" w:hAnsi="Times New Roman" w:cs="Times New Roman"/>
          <w:sz w:val="28"/>
          <w:szCs w:val="28"/>
          <w:lang w:eastAsia="ru-RU"/>
        </w:rPr>
        <w:t>ри длительном использовании дан</w:t>
      </w:r>
      <w:r w:rsidRPr="00DF23DE">
        <w:rPr>
          <w:rFonts w:ascii="Times New Roman" w:eastAsia="Times New Roman" w:hAnsi="Times New Roman" w:cs="Times New Roman"/>
          <w:sz w:val="28"/>
          <w:szCs w:val="28"/>
          <w:lang w:eastAsia="ru-RU"/>
        </w:rPr>
        <w:t>ных гербицидов. При этом формируется груп</w:t>
      </w:r>
      <w:r>
        <w:rPr>
          <w:rFonts w:ascii="Times New Roman" w:eastAsia="Times New Roman" w:hAnsi="Times New Roman" w:cs="Times New Roman"/>
          <w:sz w:val="28"/>
          <w:szCs w:val="28"/>
          <w:lang w:eastAsia="ru-RU"/>
        </w:rPr>
        <w:t xml:space="preserve">повая устойчивость ингибиторам </w:t>
      </w:r>
      <w:r w:rsidRPr="00DF23DE">
        <w:rPr>
          <w:rFonts w:ascii="Times New Roman" w:eastAsia="Times New Roman" w:hAnsi="Times New Roman" w:cs="Times New Roman"/>
          <w:sz w:val="28"/>
          <w:szCs w:val="28"/>
          <w:lang w:eastAsia="ru-RU"/>
        </w:rPr>
        <w:t>фотосинтеза.</w:t>
      </w:r>
    </w:p>
    <w:p w:rsidR="00DF23DE" w:rsidRDefault="00DF23DE" w:rsidP="00DF23D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Поэтому рекомендуется чередовать и</w:t>
      </w:r>
      <w:r>
        <w:rPr>
          <w:rFonts w:ascii="Times New Roman" w:eastAsia="Times New Roman" w:hAnsi="Times New Roman" w:cs="Times New Roman"/>
          <w:sz w:val="28"/>
          <w:szCs w:val="28"/>
          <w:lang w:eastAsia="ru-RU"/>
        </w:rPr>
        <w:t>спользование Мариус, КС с герби</w:t>
      </w:r>
      <w:r w:rsidRPr="00DF23DE">
        <w:rPr>
          <w:rFonts w:ascii="Times New Roman" w:eastAsia="Times New Roman" w:hAnsi="Times New Roman" w:cs="Times New Roman"/>
          <w:sz w:val="28"/>
          <w:szCs w:val="28"/>
          <w:lang w:eastAsia="ru-RU"/>
        </w:rPr>
        <w:t xml:space="preserve">цидами с другим механизмом действия. </w:t>
      </w:r>
    </w:p>
    <w:p w:rsidR="00DF23DE" w:rsidRPr="00DF23DE" w:rsidRDefault="00DF23DE" w:rsidP="00DF23D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DF23DE">
        <w:rPr>
          <w:rFonts w:ascii="Times New Roman" w:eastAsia="Times New Roman" w:hAnsi="Times New Roman" w:cs="Times New Roman"/>
          <w:sz w:val="28"/>
          <w:szCs w:val="28"/>
          <w:lang w:eastAsia="ru-RU"/>
        </w:rPr>
        <w:t>. Возможность варьирования культур в севообороте.</w:t>
      </w:r>
    </w:p>
    <w:p w:rsidR="00DF23DE" w:rsidRDefault="00DF23DE" w:rsidP="00DF23D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При применении в рекомендованны</w:t>
      </w:r>
      <w:r>
        <w:rPr>
          <w:rFonts w:ascii="Times New Roman" w:eastAsia="Times New Roman" w:hAnsi="Times New Roman" w:cs="Times New Roman"/>
          <w:sz w:val="28"/>
          <w:szCs w:val="28"/>
          <w:lang w:eastAsia="ru-RU"/>
        </w:rPr>
        <w:t>х нормах применения гербицид Ма</w:t>
      </w:r>
      <w:r w:rsidRPr="00DF23DE">
        <w:rPr>
          <w:rFonts w:ascii="Times New Roman" w:eastAsia="Times New Roman" w:hAnsi="Times New Roman" w:cs="Times New Roman"/>
          <w:sz w:val="28"/>
          <w:szCs w:val="28"/>
          <w:lang w:eastAsia="ru-RU"/>
        </w:rPr>
        <w:t>риус, КС не оказывает отрицательное влияни</w:t>
      </w:r>
      <w:r>
        <w:rPr>
          <w:rFonts w:ascii="Times New Roman" w:eastAsia="Times New Roman" w:hAnsi="Times New Roman" w:cs="Times New Roman"/>
          <w:sz w:val="28"/>
          <w:szCs w:val="28"/>
          <w:lang w:eastAsia="ru-RU"/>
        </w:rPr>
        <w:t>е на последующие культуры в се</w:t>
      </w:r>
      <w:r w:rsidRPr="00DF23DE">
        <w:rPr>
          <w:rFonts w:ascii="Times New Roman" w:eastAsia="Times New Roman" w:hAnsi="Times New Roman" w:cs="Times New Roman"/>
          <w:sz w:val="28"/>
          <w:szCs w:val="28"/>
          <w:lang w:eastAsia="ru-RU"/>
        </w:rPr>
        <w:t>вообороте.</w:t>
      </w:r>
    </w:p>
    <w:p w:rsidR="00DF23DE" w:rsidRPr="007A1A98" w:rsidRDefault="00DF23DE" w:rsidP="00DF23DE">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7A1A98" w:rsidRPr="007A1A98" w:rsidRDefault="007A1A98" w:rsidP="007A1A98">
      <w:pPr>
        <w:keepNext/>
        <w:keepLines/>
        <w:spacing w:after="0" w:line="360" w:lineRule="auto"/>
        <w:ind w:firstLine="567"/>
        <w:jc w:val="both"/>
        <w:outlineLvl w:val="1"/>
        <w:rPr>
          <w:rFonts w:ascii="Times New Roman" w:eastAsia="Times New Roman" w:hAnsi="Times New Roman" w:cs="Times New Roman"/>
          <w:b/>
          <w:bCs/>
          <w:color w:val="000000"/>
          <w:sz w:val="28"/>
          <w:szCs w:val="28"/>
          <w:lang w:eastAsia="ru-RU"/>
        </w:rPr>
      </w:pPr>
      <w:bookmarkStart w:id="171" w:name="_Toc511062144"/>
      <w:bookmarkStart w:id="172" w:name="_Toc514173465"/>
      <w:bookmarkStart w:id="173" w:name="_Toc524340262"/>
      <w:bookmarkStart w:id="174" w:name="_Toc535397786"/>
      <w:bookmarkStart w:id="175" w:name="_Toc536568096"/>
      <w:bookmarkStart w:id="176" w:name="_Toc2704418"/>
      <w:bookmarkStart w:id="177" w:name="_Toc2799325"/>
      <w:bookmarkStart w:id="178" w:name="_Toc12876746"/>
      <w:bookmarkStart w:id="179" w:name="_Toc17124480"/>
      <w:bookmarkStart w:id="180" w:name="_Toc18431112"/>
      <w:bookmarkStart w:id="181" w:name="_Toc22724618"/>
      <w:bookmarkStart w:id="182" w:name="_Toc35815181"/>
      <w:bookmarkStart w:id="183" w:name="_Toc36485661"/>
      <w:bookmarkStart w:id="184" w:name="_Toc36572764"/>
      <w:bookmarkStart w:id="185" w:name="_Toc36658125"/>
      <w:bookmarkStart w:id="186" w:name="_Toc36728357"/>
      <w:bookmarkStart w:id="187" w:name="_Toc37066560"/>
      <w:bookmarkStart w:id="188" w:name="_Toc46701768"/>
      <w:bookmarkStart w:id="189" w:name="_Toc69293865"/>
      <w:bookmarkStart w:id="190" w:name="_Toc71899529"/>
      <w:bookmarkStart w:id="191" w:name="_Toc72333448"/>
      <w:bookmarkStart w:id="192" w:name="_Toc84337337"/>
      <w:bookmarkStart w:id="193" w:name="_Toc85550152"/>
      <w:bookmarkStart w:id="194" w:name="_Toc86762967"/>
      <w:bookmarkStart w:id="195" w:name="_Toc112766130"/>
      <w:bookmarkStart w:id="196" w:name="_Toc114734034"/>
      <w:bookmarkStart w:id="197" w:name="_Toc116646048"/>
      <w:bookmarkStart w:id="198" w:name="_Toc121483996"/>
      <w:bookmarkStart w:id="199" w:name="_Toc124780547"/>
      <w:bookmarkStart w:id="200" w:name="_Toc124846618"/>
      <w:bookmarkStart w:id="201" w:name="_Toc125368933"/>
      <w:bookmarkStart w:id="202" w:name="_Toc125375394"/>
      <w:bookmarkStart w:id="203" w:name="_Toc126836544"/>
      <w:bookmarkStart w:id="204" w:name="_Toc126938653"/>
      <w:bookmarkStart w:id="205" w:name="_Toc127180961"/>
      <w:bookmarkStart w:id="206" w:name="_Toc127188600"/>
      <w:bookmarkStart w:id="207" w:name="_Toc127201577"/>
      <w:bookmarkStart w:id="208" w:name="_Toc133315928"/>
      <w:bookmarkStart w:id="209" w:name="_Toc135160827"/>
      <w:bookmarkStart w:id="210" w:name="_Toc135216949"/>
      <w:bookmarkStart w:id="211" w:name="_Toc135227613"/>
      <w:bookmarkStart w:id="212" w:name="_Toc135233870"/>
      <w:bookmarkStart w:id="213" w:name="_Toc138770663"/>
      <w:bookmarkStart w:id="214" w:name="_Toc139033094"/>
      <w:bookmarkStart w:id="215" w:name="_Toc148538436"/>
      <w:bookmarkStart w:id="216" w:name="_Toc148538464"/>
      <w:bookmarkStart w:id="217" w:name="_Toc149918190"/>
      <w:bookmarkStart w:id="218" w:name="_Toc151654097"/>
      <w:bookmarkStart w:id="219" w:name="_Toc155948704"/>
      <w:bookmarkStart w:id="220" w:name="_Toc156313907"/>
      <w:bookmarkStart w:id="221" w:name="_Toc158125175"/>
      <w:bookmarkStart w:id="222" w:name="_Toc162983194"/>
      <w:bookmarkStart w:id="223" w:name="_Toc163652880"/>
      <w:bookmarkStart w:id="224" w:name="_Toc172555043"/>
      <w:r w:rsidRPr="007A1A98">
        <w:rPr>
          <w:rFonts w:ascii="Times New Roman" w:eastAsia="Times New Roman" w:hAnsi="Times New Roman" w:cs="Times New Roman"/>
          <w:b/>
          <w:bCs/>
          <w:color w:val="000000"/>
          <w:sz w:val="28"/>
          <w:szCs w:val="28"/>
          <w:lang w:eastAsia="ru-RU"/>
        </w:rPr>
        <w:t>2.3. Физико-химические свойства действующего веществ</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7A1A98">
        <w:rPr>
          <w:rFonts w:ascii="Times New Roman" w:eastAsia="Times New Roman" w:hAnsi="Times New Roman" w:cs="Times New Roman"/>
          <w:b/>
          <w:bCs/>
          <w:color w:val="000000"/>
          <w:sz w:val="28"/>
          <w:szCs w:val="28"/>
          <w:lang w:eastAsia="ru-RU"/>
        </w:rPr>
        <w:t>а</w:t>
      </w:r>
      <w:bookmarkEnd w:id="219"/>
      <w:bookmarkEnd w:id="220"/>
      <w:bookmarkEnd w:id="221"/>
      <w:bookmarkEnd w:id="222"/>
      <w:bookmarkEnd w:id="223"/>
      <w:bookmarkEnd w:id="224"/>
    </w:p>
    <w:p w:rsidR="007A1A98" w:rsidRPr="007A1A98" w:rsidRDefault="007A1A98" w:rsidP="007A1A98">
      <w:pPr>
        <w:spacing w:after="0" w:line="360" w:lineRule="auto"/>
        <w:ind w:firstLine="567"/>
        <w:jc w:val="both"/>
        <w:rPr>
          <w:rFonts w:ascii="Times New Roman" w:eastAsia="Times New Roman" w:hAnsi="Times New Roman" w:cs="Times New Roman"/>
          <w:b/>
          <w:bCs/>
          <w:sz w:val="28"/>
          <w:szCs w:val="24"/>
          <w:lang w:eastAsia="ru-RU"/>
        </w:rPr>
      </w:pPr>
      <w:r w:rsidRPr="007A1A98">
        <w:rPr>
          <w:rFonts w:ascii="Times New Roman" w:eastAsia="Times New Roman" w:hAnsi="Times New Roman" w:cs="Times New Roman"/>
          <w:b/>
          <w:bCs/>
          <w:sz w:val="28"/>
          <w:szCs w:val="24"/>
          <w:lang w:eastAsia="ru-RU"/>
        </w:rPr>
        <w:t xml:space="preserve">Действующее вещество (по </w:t>
      </w:r>
      <w:r w:rsidRPr="007A1A98">
        <w:rPr>
          <w:rFonts w:ascii="Times New Roman" w:eastAsia="Times New Roman" w:hAnsi="Times New Roman" w:cs="Times New Roman"/>
          <w:b/>
          <w:bCs/>
          <w:sz w:val="28"/>
          <w:szCs w:val="24"/>
          <w:lang w:val="en-US" w:eastAsia="ru-RU"/>
        </w:rPr>
        <w:t>ISO</w:t>
      </w:r>
      <w:r w:rsidRPr="007A1A98">
        <w:rPr>
          <w:rFonts w:ascii="Times New Roman" w:eastAsia="Times New Roman" w:hAnsi="Times New Roman" w:cs="Times New Roman"/>
          <w:b/>
          <w:bCs/>
          <w:sz w:val="28"/>
          <w:szCs w:val="24"/>
          <w:lang w:eastAsia="ru-RU"/>
        </w:rPr>
        <w:t xml:space="preserve">, </w:t>
      </w:r>
      <w:r w:rsidRPr="007A1A98">
        <w:rPr>
          <w:rFonts w:ascii="Times New Roman" w:eastAsia="Times New Roman" w:hAnsi="Times New Roman" w:cs="Times New Roman"/>
          <w:b/>
          <w:bCs/>
          <w:sz w:val="28"/>
          <w:szCs w:val="24"/>
          <w:lang w:val="en-US" w:eastAsia="ru-RU"/>
        </w:rPr>
        <w:t>IUPA</w:t>
      </w:r>
      <w:r w:rsidRPr="007A1A98">
        <w:rPr>
          <w:rFonts w:ascii="Times New Roman" w:eastAsia="Times New Roman" w:hAnsi="Times New Roman" w:cs="Times New Roman"/>
          <w:b/>
          <w:bCs/>
          <w:sz w:val="28"/>
          <w:szCs w:val="24"/>
          <w:lang w:eastAsia="ru-RU"/>
        </w:rPr>
        <w:t xml:space="preserve">С, № </w:t>
      </w:r>
      <w:r w:rsidRPr="007A1A98">
        <w:rPr>
          <w:rFonts w:ascii="Times New Roman" w:eastAsia="Times New Roman" w:hAnsi="Times New Roman" w:cs="Times New Roman"/>
          <w:b/>
          <w:bCs/>
          <w:sz w:val="28"/>
          <w:szCs w:val="24"/>
          <w:lang w:val="en-US" w:eastAsia="ru-RU"/>
        </w:rPr>
        <w:t>CAS</w:t>
      </w:r>
      <w:r w:rsidRPr="007A1A98">
        <w:rPr>
          <w:rFonts w:ascii="Times New Roman" w:eastAsia="Times New Roman" w:hAnsi="Times New Roman" w:cs="Times New Roman"/>
          <w:b/>
          <w:bCs/>
          <w:sz w:val="28"/>
          <w:szCs w:val="24"/>
          <w:lang w:eastAsia="ru-RU"/>
        </w:rPr>
        <w:t xml:space="preserve">): </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u w:val="single"/>
          <w:lang w:eastAsia="ru-RU"/>
        </w:rPr>
      </w:pPr>
      <w:r w:rsidRPr="007A1A98">
        <w:rPr>
          <w:rFonts w:ascii="Times New Roman" w:eastAsia="Times New Roman" w:hAnsi="Times New Roman" w:cs="Times New Roman"/>
          <w:sz w:val="28"/>
          <w:szCs w:val="24"/>
          <w:lang w:val="en-US" w:eastAsia="ru-RU"/>
        </w:rPr>
        <w:t>ISO</w:t>
      </w:r>
      <w:r w:rsidRPr="007A1A98">
        <w:rPr>
          <w:rFonts w:ascii="Times New Roman" w:eastAsia="Times New Roman" w:hAnsi="Times New Roman" w:cs="Times New Roman"/>
          <w:sz w:val="28"/>
          <w:szCs w:val="24"/>
          <w:lang w:eastAsia="ru-RU"/>
        </w:rPr>
        <w:t xml:space="preserve">: метамитрон  </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val="en-US" w:eastAsia="ru-RU"/>
        </w:rPr>
        <w:t>IUPA</w:t>
      </w:r>
      <w:r w:rsidRPr="007A1A98">
        <w:rPr>
          <w:rFonts w:ascii="Times New Roman" w:eastAsia="Times New Roman" w:hAnsi="Times New Roman" w:cs="Times New Roman"/>
          <w:sz w:val="28"/>
          <w:szCs w:val="24"/>
          <w:lang w:eastAsia="ru-RU"/>
        </w:rPr>
        <w:t xml:space="preserve">С:  4-амино-4,5-дигидро-3-метил-6-фенил-1,2,4-триазин-5-оне   </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val="en-US" w:eastAsia="ru-RU"/>
        </w:rPr>
        <w:t>CAS</w:t>
      </w:r>
      <w:r w:rsidRPr="007A1A98">
        <w:rPr>
          <w:rFonts w:ascii="Times New Roman" w:eastAsia="Times New Roman" w:hAnsi="Times New Roman" w:cs="Times New Roman"/>
          <w:sz w:val="28"/>
          <w:szCs w:val="24"/>
          <w:lang w:eastAsia="ru-RU"/>
        </w:rPr>
        <w:t xml:space="preserve"> №:  41394-05-2</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Структурная формула: </w:t>
      </w:r>
    </w:p>
    <w:p w:rsidR="007A1A98" w:rsidRPr="007A1A98" w:rsidRDefault="007A1A98" w:rsidP="007A1A98">
      <w:pPr>
        <w:spacing w:after="0" w:line="360" w:lineRule="auto"/>
        <w:ind w:firstLine="567"/>
        <w:jc w:val="both"/>
        <w:rPr>
          <w:rFonts w:ascii="Times New Roman" w:eastAsia="Times New Roman" w:hAnsi="Times New Roman" w:cs="Times New Roman"/>
          <w:noProof/>
          <w:sz w:val="28"/>
          <w:szCs w:val="24"/>
          <w:lang w:eastAsia="ru-RU"/>
        </w:rPr>
      </w:pPr>
      <w:r w:rsidRPr="007A1A98">
        <w:rPr>
          <w:rFonts w:ascii="Times New Roman" w:eastAsia="Times New Roman" w:hAnsi="Times New Roman" w:cs="Times New Roman"/>
          <w:noProof/>
          <w:sz w:val="28"/>
          <w:szCs w:val="24"/>
          <w:lang w:eastAsia="ru-RU"/>
        </w:rPr>
        <w:drawing>
          <wp:inline distT="0" distB="0" distL="0" distR="0" wp14:anchorId="18EC8BE7" wp14:editId="45BFD9C2">
            <wp:extent cx="1790700" cy="1343025"/>
            <wp:effectExtent l="0" t="0" r="0" b="9525"/>
            <wp:docPr id="2" name="Рисунок 2" descr="metamitr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metamitron"/>
                    <pic:cNvPicPr>
                      <a:picLocks noChangeAspect="1" noChangeArrowheads="1"/>
                    </pic:cNvPicPr>
                  </pic:nvPicPr>
                  <pic:blipFill>
                    <a:blip r:embed="rId9">
                      <a:extLst>
                        <a:ext uri="{28A0092B-C50C-407E-A947-70E740481C1C}">
                          <a14:useLocalDpi xmlns:a14="http://schemas.microsoft.com/office/drawing/2010/main" val="0"/>
                        </a:ext>
                      </a:extLst>
                    </a:blip>
                    <a:srcRect l="24629" t="30840" r="27524" b="20139"/>
                    <a:stretch>
                      <a:fillRect/>
                    </a:stretch>
                  </pic:blipFill>
                  <pic:spPr bwMode="auto">
                    <a:xfrm>
                      <a:off x="0" y="0"/>
                      <a:ext cx="1790700" cy="1343025"/>
                    </a:xfrm>
                    <a:prstGeom prst="rect">
                      <a:avLst/>
                    </a:prstGeom>
                    <a:noFill/>
                    <a:ln>
                      <a:noFill/>
                    </a:ln>
                  </pic:spPr>
                </pic:pic>
              </a:graphicData>
            </a:graphic>
          </wp:inline>
        </w:drawing>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Эмпирическая формула: </w:t>
      </w:r>
      <w:r w:rsidRPr="007A1A98">
        <w:rPr>
          <w:rFonts w:ascii="Times New Roman" w:eastAsia="Times New Roman" w:hAnsi="Times New Roman" w:cs="Times New Roman"/>
          <w:sz w:val="28"/>
          <w:szCs w:val="24"/>
          <w:lang w:eastAsia="ru-RU"/>
        </w:rPr>
        <w:t>C</w:t>
      </w:r>
      <w:r w:rsidRPr="007A1A98">
        <w:rPr>
          <w:rFonts w:ascii="Times New Roman" w:eastAsia="Times New Roman" w:hAnsi="Times New Roman" w:cs="Times New Roman"/>
          <w:sz w:val="28"/>
          <w:szCs w:val="24"/>
          <w:vertAlign w:val="subscript"/>
          <w:lang w:eastAsia="ru-RU"/>
        </w:rPr>
        <w:t>10</w:t>
      </w:r>
      <w:r w:rsidRPr="007A1A98">
        <w:rPr>
          <w:rFonts w:ascii="Times New Roman" w:eastAsia="Times New Roman" w:hAnsi="Times New Roman" w:cs="Times New Roman"/>
          <w:sz w:val="28"/>
          <w:szCs w:val="24"/>
          <w:lang w:eastAsia="ru-RU"/>
        </w:rPr>
        <w:t>H</w:t>
      </w:r>
      <w:r w:rsidRPr="007A1A98">
        <w:rPr>
          <w:rFonts w:ascii="Times New Roman" w:eastAsia="Times New Roman" w:hAnsi="Times New Roman" w:cs="Times New Roman"/>
          <w:sz w:val="28"/>
          <w:szCs w:val="24"/>
          <w:vertAlign w:val="subscript"/>
          <w:lang w:eastAsia="ru-RU"/>
        </w:rPr>
        <w:t>10</w:t>
      </w:r>
      <w:r w:rsidRPr="007A1A98">
        <w:rPr>
          <w:rFonts w:ascii="Times New Roman" w:eastAsia="Times New Roman" w:hAnsi="Times New Roman" w:cs="Times New Roman"/>
          <w:sz w:val="28"/>
          <w:szCs w:val="24"/>
          <w:lang w:eastAsia="ru-RU"/>
        </w:rPr>
        <w:t>N</w:t>
      </w:r>
      <w:r w:rsidRPr="007A1A98">
        <w:rPr>
          <w:rFonts w:ascii="Times New Roman" w:eastAsia="Times New Roman" w:hAnsi="Times New Roman" w:cs="Times New Roman"/>
          <w:sz w:val="28"/>
          <w:szCs w:val="24"/>
          <w:vertAlign w:val="subscript"/>
          <w:lang w:eastAsia="ru-RU"/>
        </w:rPr>
        <w:t>4</w:t>
      </w:r>
      <w:r w:rsidRPr="007A1A98">
        <w:rPr>
          <w:rFonts w:ascii="Times New Roman" w:eastAsia="Times New Roman" w:hAnsi="Times New Roman" w:cs="Times New Roman"/>
          <w:sz w:val="28"/>
          <w:szCs w:val="24"/>
          <w:lang w:eastAsia="ru-RU"/>
        </w:rPr>
        <w:t>O</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Молекулярная масса: </w:t>
      </w:r>
      <w:r w:rsidRPr="007A1A98">
        <w:rPr>
          <w:rFonts w:ascii="Times New Roman" w:eastAsia="Times New Roman" w:hAnsi="Times New Roman" w:cs="Times New Roman"/>
          <w:sz w:val="28"/>
          <w:szCs w:val="24"/>
          <w:lang w:eastAsia="ru-RU"/>
        </w:rPr>
        <w:t>202, 2</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Агрегатное состояние: </w:t>
      </w:r>
      <w:r w:rsidRPr="007A1A98">
        <w:rPr>
          <w:rFonts w:ascii="Times New Roman" w:eastAsia="Times New Roman" w:hAnsi="Times New Roman" w:cs="Times New Roman"/>
          <w:sz w:val="28"/>
          <w:szCs w:val="24"/>
          <w:lang w:eastAsia="ru-RU"/>
        </w:rPr>
        <w:t>твердое кристаллическое вещество</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lastRenderedPageBreak/>
        <w:t xml:space="preserve">Цвет, запах: </w:t>
      </w:r>
      <w:r w:rsidRPr="007A1A98">
        <w:rPr>
          <w:rFonts w:ascii="Times New Roman" w:eastAsia="Times New Roman" w:hAnsi="Times New Roman" w:cs="Times New Roman"/>
          <w:sz w:val="28"/>
          <w:szCs w:val="24"/>
          <w:lang w:eastAsia="ru-RU"/>
        </w:rPr>
        <w:t>желтоватого цвета со слабым специфическим запахом</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Давление паров при  20</w:t>
      </w:r>
      <w:r w:rsidRPr="007A1A98">
        <w:rPr>
          <w:rFonts w:ascii="Times New Roman" w:eastAsia="Times New Roman" w:hAnsi="Times New Roman" w:cs="Times New Roman"/>
          <w:b/>
          <w:bCs/>
          <w:sz w:val="28"/>
          <w:szCs w:val="24"/>
          <w:vertAlign w:val="superscript"/>
          <w:lang w:eastAsia="ru-RU"/>
        </w:rPr>
        <w:t xml:space="preserve">0 </w:t>
      </w:r>
      <w:r w:rsidRPr="007A1A98">
        <w:rPr>
          <w:rFonts w:ascii="Times New Roman" w:eastAsia="Times New Roman" w:hAnsi="Times New Roman" w:cs="Times New Roman"/>
          <w:b/>
          <w:bCs/>
          <w:sz w:val="28"/>
          <w:szCs w:val="24"/>
          <w:lang w:eastAsia="ru-RU"/>
        </w:rPr>
        <w:t>С и 40</w:t>
      </w:r>
      <w:r w:rsidRPr="007A1A98">
        <w:rPr>
          <w:rFonts w:ascii="Times New Roman" w:eastAsia="Times New Roman" w:hAnsi="Times New Roman" w:cs="Times New Roman"/>
          <w:b/>
          <w:bCs/>
          <w:sz w:val="28"/>
          <w:szCs w:val="24"/>
          <w:vertAlign w:val="superscript"/>
          <w:lang w:eastAsia="ru-RU"/>
        </w:rPr>
        <w:t xml:space="preserve">0 </w:t>
      </w:r>
      <w:r w:rsidRPr="007A1A98">
        <w:rPr>
          <w:rFonts w:ascii="Times New Roman" w:eastAsia="Times New Roman" w:hAnsi="Times New Roman" w:cs="Times New Roman"/>
          <w:b/>
          <w:bCs/>
          <w:sz w:val="28"/>
          <w:szCs w:val="24"/>
          <w:lang w:eastAsia="ru-RU"/>
        </w:rPr>
        <w:t xml:space="preserve">С: </w:t>
      </w:r>
      <w:r w:rsidRPr="007A1A98">
        <w:rPr>
          <w:rFonts w:ascii="Times New Roman" w:eastAsia="Times New Roman" w:hAnsi="Times New Roman" w:cs="Times New Roman"/>
          <w:sz w:val="28"/>
          <w:szCs w:val="24"/>
          <w:lang w:eastAsia="ru-RU"/>
        </w:rPr>
        <w:t>9,0 х10</w:t>
      </w:r>
      <w:r w:rsidRPr="007A1A98">
        <w:rPr>
          <w:rFonts w:ascii="Times New Roman" w:eastAsia="Times New Roman" w:hAnsi="Times New Roman" w:cs="Times New Roman"/>
          <w:sz w:val="28"/>
          <w:szCs w:val="24"/>
          <w:vertAlign w:val="superscript"/>
          <w:lang w:eastAsia="ru-RU"/>
        </w:rPr>
        <w:t>-9</w:t>
      </w:r>
      <w:r w:rsidRPr="007A1A98">
        <w:rPr>
          <w:rFonts w:ascii="Times New Roman" w:eastAsia="Times New Roman" w:hAnsi="Times New Roman" w:cs="Times New Roman"/>
          <w:sz w:val="28"/>
          <w:szCs w:val="24"/>
          <w:lang w:val="en-US" w:eastAsia="ru-RU"/>
        </w:rPr>
        <w:t>hPa</w:t>
      </w:r>
      <w:r w:rsidRPr="007A1A98">
        <w:rPr>
          <w:rFonts w:ascii="Times New Roman" w:eastAsia="Times New Roman" w:hAnsi="Times New Roman" w:cs="Times New Roman"/>
          <w:sz w:val="28"/>
          <w:szCs w:val="24"/>
          <w:lang w:eastAsia="ru-RU"/>
        </w:rPr>
        <w:t xml:space="preserve">  (при 20 град. С) </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Растворимость в воде: </w:t>
      </w:r>
      <w:r w:rsidRPr="007A1A98">
        <w:rPr>
          <w:rFonts w:ascii="Times New Roman" w:eastAsia="Times New Roman" w:hAnsi="Times New Roman" w:cs="Times New Roman"/>
          <w:sz w:val="28"/>
          <w:szCs w:val="24"/>
          <w:lang w:eastAsia="ru-RU"/>
        </w:rPr>
        <w:t xml:space="preserve">1,7 г/л  (при 20 град. С, рН 7) </w:t>
      </w:r>
    </w:p>
    <w:p w:rsidR="007A1A98" w:rsidRPr="007A1A98" w:rsidRDefault="007A1A98" w:rsidP="007A1A98">
      <w:pPr>
        <w:spacing w:after="0" w:line="360" w:lineRule="auto"/>
        <w:ind w:firstLine="567"/>
        <w:jc w:val="both"/>
        <w:rPr>
          <w:rFonts w:ascii="Times New Roman" w:eastAsia="Times New Roman" w:hAnsi="Times New Roman" w:cs="Times New Roman"/>
          <w:b/>
          <w:bCs/>
          <w:sz w:val="28"/>
          <w:szCs w:val="24"/>
          <w:lang w:eastAsia="ru-RU"/>
        </w:rPr>
      </w:pPr>
      <w:r w:rsidRPr="007A1A98">
        <w:rPr>
          <w:rFonts w:ascii="Times New Roman" w:eastAsia="Times New Roman" w:hAnsi="Times New Roman" w:cs="Times New Roman"/>
          <w:b/>
          <w:bCs/>
          <w:sz w:val="28"/>
          <w:szCs w:val="24"/>
          <w:lang w:eastAsia="ru-RU"/>
        </w:rPr>
        <w:t xml:space="preserve">Растворимость в органических растворителях: </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eastAsia="ru-RU"/>
        </w:rPr>
        <w:t>При 20</w:t>
      </w:r>
      <w:r w:rsidRPr="007A1A98">
        <w:rPr>
          <w:rFonts w:ascii="Times New Roman" w:eastAsia="Times New Roman" w:hAnsi="Times New Roman" w:cs="Times New Roman"/>
          <w:sz w:val="28"/>
          <w:szCs w:val="24"/>
          <w:vertAlign w:val="superscript"/>
          <w:lang w:eastAsia="ru-RU"/>
        </w:rPr>
        <w:t>0</w:t>
      </w:r>
      <w:r w:rsidRPr="007A1A98">
        <w:rPr>
          <w:rFonts w:ascii="Times New Roman" w:eastAsia="Times New Roman" w:hAnsi="Times New Roman" w:cs="Times New Roman"/>
          <w:sz w:val="28"/>
          <w:szCs w:val="24"/>
          <w:lang w:eastAsia="ru-RU"/>
        </w:rPr>
        <w:t>С, г/100мл: в ацетоне –37; пропанол-18; ксилол-2; дихлорметан-30</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Коэффициент распределения </w:t>
      </w:r>
      <w:r w:rsidRPr="007A1A98">
        <w:rPr>
          <w:rFonts w:ascii="Times New Roman" w:eastAsia="Times New Roman" w:hAnsi="Times New Roman" w:cs="Times New Roman"/>
          <w:b/>
          <w:bCs/>
          <w:sz w:val="28"/>
          <w:szCs w:val="24"/>
          <w:lang w:val="en-US" w:eastAsia="ru-RU"/>
        </w:rPr>
        <w:t>n</w:t>
      </w:r>
      <w:r w:rsidRPr="007A1A98">
        <w:rPr>
          <w:rFonts w:ascii="Times New Roman" w:eastAsia="Times New Roman" w:hAnsi="Times New Roman" w:cs="Times New Roman"/>
          <w:b/>
          <w:bCs/>
          <w:sz w:val="28"/>
          <w:szCs w:val="24"/>
          <w:lang w:eastAsia="ru-RU"/>
        </w:rPr>
        <w:t xml:space="preserve">-октанол / вода: </w:t>
      </w:r>
      <w:r w:rsidRPr="007A1A98">
        <w:rPr>
          <w:rFonts w:ascii="Times New Roman" w:eastAsia="Times New Roman" w:hAnsi="Times New Roman" w:cs="Times New Roman"/>
          <w:sz w:val="28"/>
          <w:szCs w:val="24"/>
          <w:lang w:eastAsia="ru-RU"/>
        </w:rPr>
        <w:t>К</w:t>
      </w:r>
      <w:r w:rsidRPr="007A1A98">
        <w:rPr>
          <w:rFonts w:ascii="Times New Roman" w:eastAsia="Times New Roman" w:hAnsi="Times New Roman" w:cs="Times New Roman"/>
          <w:sz w:val="28"/>
          <w:szCs w:val="24"/>
          <w:vertAlign w:val="subscript"/>
          <w:lang w:val="en-US" w:eastAsia="ru-RU"/>
        </w:rPr>
        <w:t>ow</w:t>
      </w:r>
      <w:r w:rsidRPr="007A1A98">
        <w:rPr>
          <w:rFonts w:ascii="Times New Roman" w:eastAsia="Times New Roman" w:hAnsi="Times New Roman" w:cs="Times New Roman"/>
          <w:sz w:val="28"/>
          <w:szCs w:val="24"/>
          <w:lang w:val="en-US" w:eastAsia="ru-RU"/>
        </w:rPr>
        <w:t>logP</w:t>
      </w:r>
      <w:r w:rsidRPr="007A1A98">
        <w:rPr>
          <w:rFonts w:ascii="Times New Roman" w:eastAsia="Times New Roman" w:hAnsi="Times New Roman" w:cs="Times New Roman"/>
          <w:sz w:val="28"/>
          <w:szCs w:val="24"/>
          <w:lang w:eastAsia="ru-RU"/>
        </w:rPr>
        <w:t xml:space="preserve">= 0,83 (при 20 </w:t>
      </w:r>
      <w:r w:rsidRPr="007A1A98">
        <w:rPr>
          <w:rFonts w:ascii="Times New Roman" w:eastAsia="Times New Roman" w:hAnsi="Times New Roman" w:cs="Times New Roman"/>
          <w:sz w:val="28"/>
          <w:szCs w:val="24"/>
          <w:vertAlign w:val="superscript"/>
          <w:lang w:eastAsia="ru-RU"/>
        </w:rPr>
        <w:t>0</w:t>
      </w:r>
      <w:r w:rsidRPr="007A1A98">
        <w:rPr>
          <w:rFonts w:ascii="Times New Roman" w:eastAsia="Times New Roman" w:hAnsi="Times New Roman" w:cs="Times New Roman"/>
          <w:sz w:val="28"/>
          <w:szCs w:val="24"/>
          <w:lang w:eastAsia="ru-RU"/>
        </w:rPr>
        <w:t>С)</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Температура плавления: </w:t>
      </w:r>
      <w:r w:rsidRPr="007A1A98">
        <w:rPr>
          <w:rFonts w:ascii="Times New Roman" w:eastAsia="Times New Roman" w:hAnsi="Times New Roman" w:cs="Times New Roman"/>
          <w:sz w:val="28"/>
          <w:szCs w:val="24"/>
          <w:lang w:eastAsia="ru-RU"/>
        </w:rPr>
        <w:t xml:space="preserve">166,9 </w:t>
      </w:r>
      <w:r w:rsidRPr="007A1A98">
        <w:rPr>
          <w:rFonts w:ascii="Times New Roman" w:eastAsia="Times New Roman" w:hAnsi="Times New Roman" w:cs="Times New Roman"/>
          <w:sz w:val="28"/>
          <w:szCs w:val="24"/>
          <w:vertAlign w:val="superscript"/>
          <w:lang w:eastAsia="ru-RU"/>
        </w:rPr>
        <w:t>0</w:t>
      </w:r>
      <w:r w:rsidRPr="007A1A98">
        <w:rPr>
          <w:rFonts w:ascii="Times New Roman" w:eastAsia="Times New Roman" w:hAnsi="Times New Roman" w:cs="Times New Roman"/>
          <w:sz w:val="28"/>
          <w:szCs w:val="24"/>
          <w:lang w:eastAsia="ru-RU"/>
        </w:rPr>
        <w:t>С</w:t>
      </w:r>
    </w:p>
    <w:p w:rsidR="007A1A98" w:rsidRPr="007A1A98" w:rsidRDefault="007A1A98" w:rsidP="007A1A98">
      <w:pPr>
        <w:spacing w:after="0" w:line="360" w:lineRule="auto"/>
        <w:ind w:firstLine="567"/>
        <w:jc w:val="both"/>
        <w:rPr>
          <w:rFonts w:ascii="Times New Roman" w:eastAsia="Times New Roman" w:hAnsi="Times New Roman" w:cs="Times New Roman"/>
          <w:b/>
          <w:sz w:val="28"/>
          <w:szCs w:val="24"/>
          <w:lang w:eastAsia="ru-RU"/>
        </w:rPr>
      </w:pPr>
      <w:r w:rsidRPr="007A1A98">
        <w:rPr>
          <w:rFonts w:ascii="Times New Roman" w:eastAsia="Times New Roman" w:hAnsi="Times New Roman" w:cs="Times New Roman"/>
          <w:b/>
          <w:bCs/>
          <w:sz w:val="28"/>
          <w:szCs w:val="24"/>
          <w:lang w:eastAsia="ru-RU"/>
        </w:rPr>
        <w:t xml:space="preserve">Температура кипения и замерзания: </w:t>
      </w:r>
      <w:r w:rsidRPr="007A1A98">
        <w:rPr>
          <w:rFonts w:ascii="Times New Roman" w:eastAsia="Times New Roman" w:hAnsi="Times New Roman" w:cs="Times New Roman"/>
          <w:sz w:val="28"/>
          <w:szCs w:val="24"/>
          <w:lang w:eastAsia="ru-RU"/>
        </w:rPr>
        <w:t>не определяется (твердое вещество)</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Температура вспышки и воспламенения: </w:t>
      </w:r>
      <w:r w:rsidRPr="007A1A98">
        <w:rPr>
          <w:rFonts w:ascii="Times New Roman" w:eastAsia="Times New Roman" w:hAnsi="Times New Roman" w:cs="Times New Roman"/>
          <w:sz w:val="28"/>
          <w:szCs w:val="24"/>
          <w:lang w:eastAsia="ru-RU"/>
        </w:rPr>
        <w:t>не определяется (твердое вещество)</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Стабильность в водных растворах (рН  5,7,9) при  20</w:t>
      </w:r>
      <w:r w:rsidRPr="007A1A98">
        <w:rPr>
          <w:rFonts w:ascii="Times New Roman" w:eastAsia="Times New Roman" w:hAnsi="Times New Roman" w:cs="Times New Roman"/>
          <w:b/>
          <w:bCs/>
          <w:sz w:val="28"/>
          <w:szCs w:val="24"/>
          <w:vertAlign w:val="superscript"/>
          <w:lang w:eastAsia="ru-RU"/>
        </w:rPr>
        <w:t>0</w:t>
      </w:r>
      <w:r w:rsidRPr="007A1A98">
        <w:rPr>
          <w:rFonts w:ascii="Times New Roman" w:eastAsia="Times New Roman" w:hAnsi="Times New Roman" w:cs="Times New Roman"/>
          <w:b/>
          <w:bCs/>
          <w:sz w:val="28"/>
          <w:szCs w:val="24"/>
          <w:lang w:eastAsia="ru-RU"/>
        </w:rPr>
        <w:t xml:space="preserve">С: </w:t>
      </w:r>
      <w:r w:rsidRPr="007A1A98">
        <w:rPr>
          <w:rFonts w:ascii="Times New Roman" w:eastAsia="Times New Roman" w:hAnsi="Times New Roman" w:cs="Times New Roman"/>
          <w:sz w:val="28"/>
          <w:szCs w:val="24"/>
          <w:lang w:eastAsia="ru-RU"/>
        </w:rPr>
        <w:t>период полураспада:</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val="en-US" w:eastAsia="ru-RU"/>
        </w:rPr>
        <w:t>pH</w:t>
      </w:r>
      <w:r w:rsidRPr="007A1A98">
        <w:rPr>
          <w:rFonts w:ascii="Times New Roman" w:eastAsia="Times New Roman" w:hAnsi="Times New Roman" w:cs="Times New Roman"/>
          <w:sz w:val="28"/>
          <w:szCs w:val="24"/>
          <w:lang w:eastAsia="ru-RU"/>
        </w:rPr>
        <w:t xml:space="preserve"> 5: 143 дня</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val="en-US" w:eastAsia="ru-RU"/>
        </w:rPr>
        <w:t>pH</w:t>
      </w:r>
      <w:r w:rsidRPr="007A1A98">
        <w:rPr>
          <w:rFonts w:ascii="Times New Roman" w:eastAsia="Times New Roman" w:hAnsi="Times New Roman" w:cs="Times New Roman"/>
          <w:sz w:val="28"/>
          <w:szCs w:val="24"/>
          <w:lang w:eastAsia="ru-RU"/>
        </w:rPr>
        <w:t>7: 132 дня</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val="en-US" w:eastAsia="ru-RU"/>
        </w:rPr>
        <w:t>pH</w:t>
      </w:r>
      <w:r w:rsidRPr="007A1A98">
        <w:rPr>
          <w:rFonts w:ascii="Times New Roman" w:eastAsia="Times New Roman" w:hAnsi="Times New Roman" w:cs="Times New Roman"/>
          <w:sz w:val="28"/>
          <w:szCs w:val="24"/>
          <w:lang w:eastAsia="ru-RU"/>
        </w:rPr>
        <w:t>9: 13 и 17,5  дней</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Плотность (в случае газообразного состояния вещества, плотность указать при 0</w:t>
      </w:r>
      <w:r w:rsidRPr="007A1A98">
        <w:rPr>
          <w:rFonts w:ascii="Times New Roman" w:eastAsia="Times New Roman" w:hAnsi="Times New Roman" w:cs="Times New Roman"/>
          <w:b/>
          <w:bCs/>
          <w:sz w:val="28"/>
          <w:szCs w:val="24"/>
          <w:vertAlign w:val="superscript"/>
          <w:lang w:eastAsia="ru-RU"/>
        </w:rPr>
        <w:t>0</w:t>
      </w:r>
      <w:r w:rsidRPr="007A1A98">
        <w:rPr>
          <w:rFonts w:ascii="Times New Roman" w:eastAsia="Times New Roman" w:hAnsi="Times New Roman" w:cs="Times New Roman"/>
          <w:b/>
          <w:bCs/>
          <w:sz w:val="28"/>
          <w:szCs w:val="24"/>
          <w:lang w:eastAsia="ru-RU"/>
        </w:rPr>
        <w:t xml:space="preserve">С и 760 мм рт.ст.): </w:t>
      </w:r>
      <w:r w:rsidRPr="007A1A98">
        <w:rPr>
          <w:rFonts w:ascii="Times New Roman" w:eastAsia="Times New Roman" w:hAnsi="Times New Roman" w:cs="Times New Roman"/>
          <w:sz w:val="28"/>
          <w:szCs w:val="24"/>
          <w:lang w:eastAsia="ru-RU"/>
        </w:rPr>
        <w:t>1,35 г/см</w:t>
      </w:r>
      <w:r w:rsidRPr="007A1A98">
        <w:rPr>
          <w:rFonts w:ascii="Times New Roman" w:eastAsia="Times New Roman" w:hAnsi="Times New Roman" w:cs="Times New Roman"/>
          <w:sz w:val="28"/>
          <w:szCs w:val="24"/>
          <w:vertAlign w:val="superscript"/>
          <w:lang w:eastAsia="ru-RU"/>
        </w:rPr>
        <w:t>3</w:t>
      </w:r>
      <w:r w:rsidRPr="007A1A98">
        <w:rPr>
          <w:rFonts w:ascii="Times New Roman" w:eastAsia="Times New Roman" w:hAnsi="Times New Roman" w:cs="Times New Roman"/>
          <w:sz w:val="28"/>
          <w:szCs w:val="24"/>
          <w:lang w:eastAsia="ru-RU"/>
        </w:rPr>
        <w:t xml:space="preserve">при 22, 5 </w:t>
      </w:r>
      <w:r w:rsidRPr="007A1A98">
        <w:rPr>
          <w:rFonts w:ascii="Times New Roman" w:eastAsia="Times New Roman" w:hAnsi="Times New Roman" w:cs="Times New Roman"/>
          <w:bCs/>
          <w:sz w:val="28"/>
          <w:szCs w:val="24"/>
          <w:vertAlign w:val="superscript"/>
          <w:lang w:eastAsia="ru-RU"/>
        </w:rPr>
        <w:t>0</w:t>
      </w:r>
      <w:r w:rsidRPr="007A1A98">
        <w:rPr>
          <w:rFonts w:ascii="Times New Roman" w:eastAsia="Times New Roman" w:hAnsi="Times New Roman" w:cs="Times New Roman"/>
          <w:bCs/>
          <w:sz w:val="28"/>
          <w:szCs w:val="24"/>
          <w:lang w:eastAsia="ru-RU"/>
        </w:rPr>
        <w:t>С</w:t>
      </w:r>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bCs/>
          <w:sz w:val="28"/>
          <w:szCs w:val="28"/>
          <w:lang w:eastAsia="ru-RU"/>
        </w:rPr>
      </w:pPr>
    </w:p>
    <w:p w:rsidR="007A1A98" w:rsidRPr="007A1A98" w:rsidRDefault="007A1A98" w:rsidP="007A1A98">
      <w:pPr>
        <w:keepNext/>
        <w:keepLines/>
        <w:spacing w:after="0" w:line="360" w:lineRule="auto"/>
        <w:ind w:firstLine="567"/>
        <w:jc w:val="both"/>
        <w:outlineLvl w:val="1"/>
        <w:rPr>
          <w:rFonts w:ascii="Times New Roman" w:eastAsia="Times New Roman" w:hAnsi="Times New Roman" w:cs="Times New Roman"/>
          <w:b/>
          <w:bCs/>
          <w:sz w:val="28"/>
          <w:szCs w:val="28"/>
          <w:lang w:eastAsia="ru-RU"/>
        </w:rPr>
      </w:pPr>
      <w:bookmarkStart w:id="225" w:name="_Toc531875968"/>
      <w:bookmarkStart w:id="226" w:name="_Toc535397787"/>
      <w:bookmarkStart w:id="227" w:name="_Toc536568097"/>
      <w:bookmarkStart w:id="228" w:name="_Toc2704419"/>
      <w:bookmarkStart w:id="229" w:name="_Toc2799326"/>
      <w:bookmarkStart w:id="230" w:name="_Toc12876747"/>
      <w:bookmarkStart w:id="231" w:name="_Toc17124481"/>
      <w:bookmarkStart w:id="232" w:name="_Toc18431113"/>
      <w:bookmarkStart w:id="233" w:name="_Toc22724619"/>
      <w:bookmarkStart w:id="234" w:name="_Toc35815182"/>
      <w:bookmarkStart w:id="235" w:name="_Toc36485662"/>
      <w:bookmarkStart w:id="236" w:name="_Toc36572765"/>
      <w:bookmarkStart w:id="237" w:name="_Toc36658126"/>
      <w:bookmarkStart w:id="238" w:name="_Toc36728358"/>
      <w:bookmarkStart w:id="239" w:name="_Toc37066561"/>
      <w:bookmarkStart w:id="240" w:name="_Toc46701769"/>
      <w:bookmarkStart w:id="241" w:name="_Toc69293866"/>
      <w:bookmarkStart w:id="242" w:name="_Toc71899530"/>
      <w:bookmarkStart w:id="243" w:name="_Toc72333449"/>
      <w:bookmarkStart w:id="244" w:name="_Toc84337338"/>
      <w:bookmarkStart w:id="245" w:name="_Toc85550153"/>
      <w:bookmarkStart w:id="246" w:name="_Toc86323501"/>
      <w:bookmarkStart w:id="247" w:name="_Toc88058486"/>
      <w:bookmarkStart w:id="248" w:name="_Toc89175750"/>
      <w:bookmarkStart w:id="249" w:name="_Toc89261503"/>
      <w:bookmarkStart w:id="250" w:name="_Toc89781486"/>
      <w:bookmarkStart w:id="251" w:name="_Toc90308084"/>
      <w:bookmarkStart w:id="252" w:name="_Toc92881579"/>
      <w:bookmarkStart w:id="253" w:name="_Toc94012121"/>
      <w:bookmarkStart w:id="254" w:name="_Toc98316361"/>
      <w:bookmarkStart w:id="255" w:name="_Toc100072085"/>
      <w:bookmarkStart w:id="256" w:name="_Toc109750141"/>
      <w:bookmarkStart w:id="257" w:name="_Toc117523604"/>
      <w:bookmarkStart w:id="258" w:name="_Toc117779308"/>
      <w:bookmarkStart w:id="259" w:name="_Toc119331986"/>
      <w:bookmarkStart w:id="260" w:name="_Toc121483997"/>
      <w:bookmarkStart w:id="261" w:name="_Toc124780548"/>
      <w:bookmarkStart w:id="262" w:name="_Toc124846619"/>
      <w:bookmarkStart w:id="263" w:name="_Toc125368934"/>
      <w:bookmarkStart w:id="264" w:name="_Toc125375395"/>
      <w:bookmarkStart w:id="265" w:name="_Toc126836545"/>
      <w:bookmarkStart w:id="266" w:name="_Toc136352598"/>
      <w:bookmarkStart w:id="267" w:name="_Toc142901161"/>
      <w:bookmarkStart w:id="268" w:name="_Toc142926834"/>
      <w:bookmarkStart w:id="269" w:name="_Toc147243455"/>
      <w:bookmarkStart w:id="270" w:name="_Toc147243499"/>
      <w:bookmarkStart w:id="271" w:name="_Toc147397291"/>
      <w:bookmarkStart w:id="272" w:name="_Toc147397319"/>
      <w:bookmarkStart w:id="273" w:name="_Toc151994146"/>
      <w:bookmarkStart w:id="274" w:name="_Toc152064498"/>
      <w:bookmarkStart w:id="275" w:name="_Toc153270824"/>
      <w:bookmarkStart w:id="276" w:name="_Toc153448620"/>
      <w:bookmarkStart w:id="277" w:name="_Toc157615248"/>
      <w:bookmarkStart w:id="278" w:name="_Toc158125176"/>
      <w:bookmarkStart w:id="279" w:name="_Toc162983195"/>
      <w:bookmarkStart w:id="280" w:name="_Toc163652881"/>
      <w:bookmarkStart w:id="281" w:name="_Toc172555044"/>
      <w:r w:rsidRPr="007A1A98">
        <w:rPr>
          <w:rFonts w:ascii="Times New Roman" w:eastAsia="Times New Roman" w:hAnsi="Times New Roman" w:cs="Times New Roman"/>
          <w:b/>
          <w:bCs/>
          <w:sz w:val="28"/>
          <w:szCs w:val="28"/>
          <w:lang w:eastAsia="ru-RU"/>
        </w:rPr>
        <w:t>2.4. Физико-химические свойства технического продукта</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7A1A98" w:rsidRPr="007A1A98" w:rsidRDefault="007A1A98" w:rsidP="007A1A98">
      <w:pPr>
        <w:spacing w:after="0" w:line="360" w:lineRule="auto"/>
        <w:ind w:firstLine="567"/>
        <w:jc w:val="both"/>
        <w:rPr>
          <w:rFonts w:ascii="Times New Roman" w:eastAsia="Times New Roman" w:hAnsi="Times New Roman" w:cs="Times New Roman"/>
          <w:b/>
          <w:bCs/>
          <w:sz w:val="28"/>
          <w:szCs w:val="24"/>
          <w:lang w:eastAsia="ru-RU"/>
        </w:rPr>
      </w:pPr>
      <w:r w:rsidRPr="007A1A98">
        <w:rPr>
          <w:rFonts w:ascii="Times New Roman" w:eastAsia="Times New Roman" w:hAnsi="Times New Roman" w:cs="Times New Roman"/>
          <w:b/>
          <w:bCs/>
          <w:sz w:val="28"/>
          <w:szCs w:val="24"/>
          <w:lang w:eastAsia="ru-RU"/>
        </w:rPr>
        <w:t>Чистота технического продукта, качественный и количественный состав примесей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6"/>
        <w:gridCol w:w="2065"/>
      </w:tblGrid>
      <w:tr w:rsidR="007A1A98" w:rsidRPr="007A1A98" w:rsidTr="007A1A98">
        <w:trPr>
          <w:jc w:val="center"/>
        </w:trPr>
        <w:tc>
          <w:tcPr>
            <w:tcW w:w="3921" w:type="pct"/>
            <w:vAlign w:val="center"/>
            <w:hideMark/>
          </w:tcPr>
          <w:p w:rsidR="007A1A98" w:rsidRPr="007A1A98" w:rsidRDefault="007A1A98" w:rsidP="007A1A98">
            <w:pPr>
              <w:spacing w:after="0" w:line="240" w:lineRule="auto"/>
              <w:jc w:val="center"/>
              <w:rPr>
                <w:rFonts w:ascii="Times New Roman" w:eastAsia="Times New Roman" w:hAnsi="Times New Roman" w:cs="Times New Roman"/>
                <w:b/>
                <w:bCs/>
                <w:sz w:val="28"/>
                <w:szCs w:val="24"/>
                <w:lang w:eastAsia="ru-RU"/>
              </w:rPr>
            </w:pPr>
            <w:r w:rsidRPr="007A1A98">
              <w:rPr>
                <w:rFonts w:ascii="Times New Roman" w:eastAsia="Times New Roman" w:hAnsi="Times New Roman" w:cs="Times New Roman"/>
                <w:b/>
                <w:bCs/>
                <w:sz w:val="28"/>
                <w:szCs w:val="24"/>
                <w:lang w:eastAsia="ru-RU"/>
              </w:rPr>
              <w:t>метамитрон</w:t>
            </w:r>
          </w:p>
        </w:tc>
        <w:tc>
          <w:tcPr>
            <w:tcW w:w="1079" w:type="pct"/>
            <w:vAlign w:val="center"/>
            <w:hideMark/>
          </w:tcPr>
          <w:p w:rsidR="007A1A98" w:rsidRPr="007A1A98" w:rsidRDefault="007A1A98" w:rsidP="007A1A98">
            <w:pPr>
              <w:spacing w:after="0" w:line="240" w:lineRule="auto"/>
              <w:jc w:val="center"/>
              <w:rPr>
                <w:rFonts w:ascii="Times New Roman" w:eastAsia="Times New Roman" w:hAnsi="Times New Roman" w:cs="Times New Roman"/>
                <w:b/>
                <w:bCs/>
                <w:sz w:val="28"/>
                <w:szCs w:val="24"/>
                <w:lang w:eastAsia="ru-RU"/>
              </w:rPr>
            </w:pPr>
            <w:r w:rsidRPr="007A1A98">
              <w:rPr>
                <w:rFonts w:ascii="Times New Roman" w:eastAsia="Times New Roman" w:hAnsi="Times New Roman" w:cs="Times New Roman"/>
                <w:sz w:val="28"/>
                <w:szCs w:val="24"/>
                <w:lang w:eastAsia="ru-RU"/>
              </w:rPr>
              <w:t>(не менее 98%)</w:t>
            </w:r>
          </w:p>
        </w:tc>
      </w:tr>
      <w:tr w:rsidR="007A1A98" w:rsidRPr="007A1A98" w:rsidTr="007A1A98">
        <w:trPr>
          <w:trHeight w:val="118"/>
          <w:jc w:val="center"/>
        </w:trPr>
        <w:tc>
          <w:tcPr>
            <w:tcW w:w="5000" w:type="pct"/>
            <w:gridSpan w:val="2"/>
            <w:vAlign w:val="center"/>
            <w:hideMark/>
          </w:tcPr>
          <w:p w:rsidR="007A1A98" w:rsidRPr="007A1A98" w:rsidRDefault="007A1A98" w:rsidP="007A1A98">
            <w:pPr>
              <w:spacing w:after="0" w:line="240" w:lineRule="auto"/>
              <w:jc w:val="center"/>
              <w:rPr>
                <w:rFonts w:ascii="Times New Roman" w:eastAsia="Times New Roman" w:hAnsi="Times New Roman" w:cs="Times New Roman"/>
                <w:b/>
                <w:bCs/>
                <w:sz w:val="28"/>
                <w:szCs w:val="24"/>
                <w:lang w:eastAsia="ru-RU"/>
              </w:rPr>
            </w:pPr>
            <w:r w:rsidRPr="007A1A98">
              <w:rPr>
                <w:rFonts w:ascii="Times New Roman" w:eastAsia="Times New Roman" w:hAnsi="Times New Roman" w:cs="Times New Roman"/>
                <w:sz w:val="28"/>
                <w:szCs w:val="24"/>
                <w:lang w:eastAsia="ru-RU"/>
              </w:rPr>
              <w:t>Примеси:</w:t>
            </w:r>
          </w:p>
        </w:tc>
      </w:tr>
      <w:tr w:rsidR="007A1A98" w:rsidRPr="007A1A98" w:rsidTr="007A1A98">
        <w:trPr>
          <w:trHeight w:val="129"/>
          <w:jc w:val="center"/>
        </w:trPr>
        <w:tc>
          <w:tcPr>
            <w:tcW w:w="3921" w:type="pct"/>
            <w:vAlign w:val="center"/>
            <w:hideMark/>
          </w:tcPr>
          <w:p w:rsidR="007A1A98" w:rsidRPr="007A1A98" w:rsidRDefault="007A1A98" w:rsidP="007A1A98">
            <w:pPr>
              <w:spacing w:after="0" w:line="240" w:lineRule="auto"/>
              <w:jc w:val="center"/>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val="en-US" w:eastAsia="ru-RU"/>
              </w:rPr>
              <w:t xml:space="preserve">E+Z </w:t>
            </w:r>
            <w:r w:rsidRPr="007A1A98">
              <w:rPr>
                <w:rFonts w:ascii="Times New Roman" w:eastAsia="Times New Roman" w:hAnsi="Times New Roman" w:cs="Times New Roman"/>
                <w:sz w:val="28"/>
                <w:szCs w:val="24"/>
                <w:lang w:eastAsia="ru-RU"/>
              </w:rPr>
              <w:t>гидразонгидразид</w:t>
            </w:r>
          </w:p>
        </w:tc>
        <w:tc>
          <w:tcPr>
            <w:tcW w:w="1079" w:type="pct"/>
            <w:vAlign w:val="center"/>
            <w:hideMark/>
          </w:tcPr>
          <w:p w:rsidR="007A1A98" w:rsidRPr="007A1A98" w:rsidRDefault="007A1A98" w:rsidP="007A1A98">
            <w:pPr>
              <w:spacing w:after="0" w:line="240" w:lineRule="auto"/>
              <w:jc w:val="center"/>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val="en-US" w:eastAsia="ru-RU"/>
              </w:rPr>
              <w:t>&lt;</w:t>
            </w:r>
            <w:r w:rsidRPr="007A1A98">
              <w:rPr>
                <w:rFonts w:ascii="Times New Roman" w:eastAsia="Times New Roman" w:hAnsi="Times New Roman" w:cs="Times New Roman"/>
                <w:sz w:val="28"/>
                <w:szCs w:val="24"/>
                <w:lang w:eastAsia="ru-RU"/>
              </w:rPr>
              <w:t>0,1%</w:t>
            </w:r>
          </w:p>
        </w:tc>
      </w:tr>
      <w:tr w:rsidR="007A1A98" w:rsidRPr="007A1A98" w:rsidTr="007A1A98">
        <w:trPr>
          <w:trHeight w:val="263"/>
          <w:jc w:val="center"/>
        </w:trPr>
        <w:tc>
          <w:tcPr>
            <w:tcW w:w="3921" w:type="pct"/>
            <w:vAlign w:val="center"/>
            <w:hideMark/>
          </w:tcPr>
          <w:p w:rsidR="007A1A98" w:rsidRPr="007A1A98" w:rsidRDefault="007A1A98" w:rsidP="007A1A98">
            <w:pPr>
              <w:spacing w:after="0" w:line="240" w:lineRule="auto"/>
              <w:jc w:val="center"/>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eastAsia="ru-RU"/>
              </w:rPr>
              <w:t>Сульфат натрия</w:t>
            </w:r>
          </w:p>
        </w:tc>
        <w:tc>
          <w:tcPr>
            <w:tcW w:w="1079" w:type="pct"/>
            <w:vAlign w:val="center"/>
            <w:hideMark/>
          </w:tcPr>
          <w:p w:rsidR="007A1A98" w:rsidRPr="007A1A98" w:rsidRDefault="007A1A98" w:rsidP="007A1A98">
            <w:pPr>
              <w:spacing w:after="0" w:line="240" w:lineRule="auto"/>
              <w:jc w:val="center"/>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val="en-US" w:eastAsia="ru-RU"/>
              </w:rPr>
              <w:t>&lt;</w:t>
            </w:r>
            <w:r w:rsidRPr="007A1A98">
              <w:rPr>
                <w:rFonts w:ascii="Times New Roman" w:eastAsia="Times New Roman" w:hAnsi="Times New Roman" w:cs="Times New Roman"/>
                <w:sz w:val="28"/>
                <w:szCs w:val="24"/>
                <w:lang w:eastAsia="ru-RU"/>
              </w:rPr>
              <w:t>1,01%</w:t>
            </w:r>
          </w:p>
        </w:tc>
      </w:tr>
      <w:tr w:rsidR="007A1A98" w:rsidRPr="007A1A98" w:rsidTr="007A1A98">
        <w:trPr>
          <w:trHeight w:val="127"/>
          <w:jc w:val="center"/>
        </w:trPr>
        <w:tc>
          <w:tcPr>
            <w:tcW w:w="3921" w:type="pct"/>
            <w:vAlign w:val="center"/>
            <w:hideMark/>
          </w:tcPr>
          <w:p w:rsidR="007A1A98" w:rsidRPr="007A1A98" w:rsidRDefault="007A1A98" w:rsidP="007A1A98">
            <w:pPr>
              <w:spacing w:after="0" w:line="240" w:lineRule="auto"/>
              <w:jc w:val="center"/>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val="en-US" w:eastAsia="ru-RU"/>
              </w:rPr>
              <w:t>N-</w:t>
            </w:r>
            <w:r w:rsidRPr="007A1A98">
              <w:rPr>
                <w:rFonts w:ascii="Times New Roman" w:eastAsia="Times New Roman" w:hAnsi="Times New Roman" w:cs="Times New Roman"/>
                <w:sz w:val="28"/>
                <w:szCs w:val="24"/>
                <w:lang w:eastAsia="ru-RU"/>
              </w:rPr>
              <w:t>бутанол</w:t>
            </w:r>
          </w:p>
        </w:tc>
        <w:tc>
          <w:tcPr>
            <w:tcW w:w="1079" w:type="pct"/>
            <w:vAlign w:val="center"/>
            <w:hideMark/>
          </w:tcPr>
          <w:p w:rsidR="007A1A98" w:rsidRPr="007A1A98" w:rsidRDefault="007A1A98" w:rsidP="007A1A98">
            <w:pPr>
              <w:spacing w:after="0" w:line="240" w:lineRule="auto"/>
              <w:jc w:val="center"/>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val="en-US" w:eastAsia="ru-RU"/>
              </w:rPr>
              <w:t>&lt;</w:t>
            </w:r>
            <w:r w:rsidRPr="007A1A98">
              <w:rPr>
                <w:rFonts w:ascii="Times New Roman" w:eastAsia="Times New Roman" w:hAnsi="Times New Roman" w:cs="Times New Roman"/>
                <w:sz w:val="28"/>
                <w:szCs w:val="24"/>
                <w:lang w:eastAsia="ru-RU"/>
              </w:rPr>
              <w:t xml:space="preserve">  0,27%</w:t>
            </w:r>
          </w:p>
        </w:tc>
      </w:tr>
      <w:tr w:rsidR="007A1A98" w:rsidRPr="007A1A98" w:rsidTr="007A1A98">
        <w:trPr>
          <w:trHeight w:val="120"/>
          <w:jc w:val="center"/>
        </w:trPr>
        <w:tc>
          <w:tcPr>
            <w:tcW w:w="3921" w:type="pct"/>
            <w:vAlign w:val="center"/>
            <w:hideMark/>
          </w:tcPr>
          <w:p w:rsidR="007A1A98" w:rsidRPr="007A1A98" w:rsidRDefault="007A1A98" w:rsidP="007A1A98">
            <w:pPr>
              <w:spacing w:after="0" w:line="240" w:lineRule="auto"/>
              <w:jc w:val="center"/>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eastAsia="ru-RU"/>
              </w:rPr>
              <w:t>Вода</w:t>
            </w:r>
          </w:p>
        </w:tc>
        <w:tc>
          <w:tcPr>
            <w:tcW w:w="1079" w:type="pct"/>
            <w:vAlign w:val="center"/>
            <w:hideMark/>
          </w:tcPr>
          <w:p w:rsidR="007A1A98" w:rsidRPr="007A1A98" w:rsidRDefault="007A1A98" w:rsidP="007A1A98">
            <w:pPr>
              <w:spacing w:after="0" w:line="240" w:lineRule="auto"/>
              <w:jc w:val="center"/>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val="en-US" w:eastAsia="ru-RU"/>
              </w:rPr>
              <w:t>&lt;</w:t>
            </w:r>
            <w:r w:rsidRPr="007A1A98">
              <w:rPr>
                <w:rFonts w:ascii="Times New Roman" w:eastAsia="Times New Roman" w:hAnsi="Times New Roman" w:cs="Times New Roman"/>
                <w:sz w:val="28"/>
                <w:szCs w:val="24"/>
                <w:lang w:eastAsia="ru-RU"/>
              </w:rPr>
              <w:t xml:space="preserve"> 0,03%</w:t>
            </w:r>
          </w:p>
        </w:tc>
      </w:tr>
    </w:tbl>
    <w:p w:rsidR="007A1A98" w:rsidRDefault="007A1A98" w:rsidP="007A1A98">
      <w:pPr>
        <w:tabs>
          <w:tab w:val="left" w:pos="284"/>
        </w:tabs>
        <w:spacing w:after="0" w:line="360" w:lineRule="auto"/>
        <w:ind w:firstLine="567"/>
        <w:jc w:val="both"/>
        <w:rPr>
          <w:rFonts w:ascii="Times New Roman" w:eastAsia="Times New Roman" w:hAnsi="Times New Roman" w:cs="Times New Roman"/>
          <w:b/>
          <w:bCs/>
          <w:sz w:val="28"/>
          <w:szCs w:val="24"/>
          <w:lang w:eastAsia="ru-RU"/>
        </w:rPr>
      </w:pPr>
    </w:p>
    <w:p w:rsidR="007A1A98" w:rsidRPr="007A1A98" w:rsidRDefault="007A1A98" w:rsidP="007A1A98">
      <w:pPr>
        <w:tabs>
          <w:tab w:val="left" w:pos="284"/>
        </w:tabs>
        <w:spacing w:after="0" w:line="360" w:lineRule="auto"/>
        <w:ind w:firstLine="567"/>
        <w:jc w:val="both"/>
        <w:rPr>
          <w:rFonts w:ascii="Times New Roman" w:eastAsia="Times New Roman" w:hAnsi="Times New Roman" w:cs="Times New Roman"/>
          <w:b/>
          <w:bCs/>
          <w:sz w:val="28"/>
          <w:szCs w:val="24"/>
          <w:lang w:eastAsia="ru-RU"/>
        </w:rPr>
      </w:pPr>
      <w:r w:rsidRPr="007A1A98">
        <w:rPr>
          <w:rFonts w:ascii="Times New Roman" w:eastAsia="Times New Roman" w:hAnsi="Times New Roman" w:cs="Times New Roman"/>
          <w:b/>
          <w:bCs/>
          <w:sz w:val="28"/>
          <w:szCs w:val="24"/>
          <w:lang w:eastAsia="ru-RU"/>
        </w:rPr>
        <w:t xml:space="preserve">Агрегатное состояние: </w:t>
      </w:r>
      <w:r w:rsidRPr="007A1A98">
        <w:rPr>
          <w:rFonts w:ascii="Times New Roman" w:eastAsia="Times New Roman" w:hAnsi="Times New Roman" w:cs="Times New Roman"/>
          <w:bCs/>
          <w:sz w:val="28"/>
          <w:szCs w:val="24"/>
          <w:lang w:eastAsia="ru-RU"/>
        </w:rPr>
        <w:t xml:space="preserve">порошок </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lastRenderedPageBreak/>
        <w:t xml:space="preserve">Цвет, запах: </w:t>
      </w:r>
      <w:r w:rsidRPr="007A1A98">
        <w:rPr>
          <w:rFonts w:ascii="Times New Roman" w:eastAsia="Times New Roman" w:hAnsi="Times New Roman" w:cs="Times New Roman"/>
          <w:sz w:val="28"/>
          <w:szCs w:val="24"/>
          <w:lang w:eastAsia="ru-RU"/>
        </w:rPr>
        <w:t>желтого цвета, со слабым специфическим запахом</w:t>
      </w:r>
    </w:p>
    <w:p w:rsidR="007A1A98" w:rsidRDefault="007A1A98" w:rsidP="007A1A98">
      <w:pPr>
        <w:spacing w:after="0" w:line="360" w:lineRule="auto"/>
        <w:ind w:firstLine="567"/>
        <w:jc w:val="both"/>
        <w:rPr>
          <w:rFonts w:ascii="Times New Roman" w:eastAsia="Times New Roman" w:hAnsi="Times New Roman" w:cs="Times New Roman"/>
          <w:bCs/>
          <w:sz w:val="28"/>
          <w:szCs w:val="24"/>
          <w:lang w:eastAsia="ru-RU"/>
        </w:rPr>
      </w:pPr>
      <w:r w:rsidRPr="007A1A98">
        <w:rPr>
          <w:rFonts w:ascii="Times New Roman" w:eastAsia="Times New Roman" w:hAnsi="Times New Roman" w:cs="Times New Roman"/>
          <w:b/>
          <w:bCs/>
          <w:sz w:val="28"/>
          <w:szCs w:val="24"/>
          <w:lang w:eastAsia="ru-RU"/>
        </w:rPr>
        <w:t xml:space="preserve">Температура плавления: </w:t>
      </w:r>
      <w:r w:rsidRPr="007A1A98">
        <w:rPr>
          <w:rFonts w:ascii="Times New Roman" w:eastAsia="Times New Roman" w:hAnsi="Times New Roman" w:cs="Times New Roman"/>
          <w:bCs/>
          <w:sz w:val="28"/>
          <w:szCs w:val="24"/>
          <w:lang w:eastAsia="ru-RU"/>
        </w:rPr>
        <w:t xml:space="preserve">166, 5 </w:t>
      </w:r>
      <w:r w:rsidRPr="007A1A98">
        <w:rPr>
          <w:rFonts w:ascii="Times New Roman" w:eastAsia="Times New Roman" w:hAnsi="Times New Roman" w:cs="Times New Roman"/>
          <w:bCs/>
          <w:sz w:val="28"/>
          <w:szCs w:val="24"/>
          <w:vertAlign w:val="superscript"/>
          <w:lang w:eastAsia="ru-RU"/>
        </w:rPr>
        <w:t>0</w:t>
      </w:r>
      <w:r w:rsidRPr="007A1A98">
        <w:rPr>
          <w:rFonts w:ascii="Times New Roman" w:eastAsia="Times New Roman" w:hAnsi="Times New Roman" w:cs="Times New Roman"/>
          <w:bCs/>
          <w:sz w:val="28"/>
          <w:szCs w:val="24"/>
          <w:lang w:eastAsia="ru-RU"/>
        </w:rPr>
        <w:t>С</w:t>
      </w:r>
    </w:p>
    <w:p w:rsidR="007A1A98" w:rsidRPr="007A1A98" w:rsidRDefault="007A1A98" w:rsidP="007A1A98">
      <w:pPr>
        <w:spacing w:after="0" w:line="360" w:lineRule="auto"/>
        <w:ind w:firstLine="567"/>
        <w:jc w:val="both"/>
        <w:rPr>
          <w:rFonts w:ascii="Times New Roman" w:eastAsia="Times New Roman" w:hAnsi="Times New Roman" w:cs="Times New Roman"/>
          <w:b/>
          <w:bCs/>
          <w:sz w:val="28"/>
          <w:szCs w:val="24"/>
          <w:lang w:eastAsia="ru-RU"/>
        </w:rPr>
      </w:pPr>
      <w:r w:rsidRPr="007A1A98">
        <w:rPr>
          <w:rFonts w:ascii="Times New Roman" w:eastAsia="Times New Roman" w:hAnsi="Times New Roman" w:cs="Times New Roman"/>
          <w:b/>
          <w:bCs/>
          <w:sz w:val="28"/>
          <w:szCs w:val="24"/>
          <w:lang w:eastAsia="ru-RU"/>
        </w:rPr>
        <w:t xml:space="preserve">Температура вспышки и воспламенения: </w:t>
      </w:r>
      <w:r w:rsidRPr="007A1A98">
        <w:rPr>
          <w:rFonts w:ascii="Times New Roman" w:eastAsia="Times New Roman" w:hAnsi="Times New Roman" w:cs="Times New Roman"/>
          <w:sz w:val="28"/>
          <w:szCs w:val="24"/>
          <w:lang w:eastAsia="ru-RU"/>
        </w:rPr>
        <w:t>нет сведений</w:t>
      </w:r>
    </w:p>
    <w:p w:rsidR="007A1A98" w:rsidRPr="007A1A98" w:rsidRDefault="007A1A98" w:rsidP="007A1A98">
      <w:pPr>
        <w:spacing w:after="0" w:line="360" w:lineRule="auto"/>
        <w:ind w:firstLine="567"/>
        <w:jc w:val="both"/>
        <w:rPr>
          <w:rFonts w:ascii="Times New Roman" w:eastAsia="Times New Roman" w:hAnsi="Times New Roman" w:cs="Times New Roman"/>
          <w:b/>
          <w:bCs/>
          <w:sz w:val="28"/>
          <w:szCs w:val="24"/>
          <w:vertAlign w:val="superscript"/>
          <w:lang w:eastAsia="ru-RU"/>
        </w:rPr>
      </w:pPr>
      <w:r w:rsidRPr="007A1A98">
        <w:rPr>
          <w:rFonts w:ascii="Times New Roman" w:eastAsia="Times New Roman" w:hAnsi="Times New Roman" w:cs="Times New Roman"/>
          <w:b/>
          <w:bCs/>
          <w:sz w:val="28"/>
          <w:szCs w:val="24"/>
          <w:lang w:eastAsia="ru-RU"/>
        </w:rPr>
        <w:t>Плотность (20</w:t>
      </w:r>
      <w:r w:rsidRPr="007A1A98">
        <w:rPr>
          <w:rFonts w:ascii="Times New Roman" w:eastAsia="Times New Roman" w:hAnsi="Times New Roman" w:cs="Times New Roman"/>
          <w:b/>
          <w:bCs/>
          <w:sz w:val="28"/>
          <w:szCs w:val="24"/>
          <w:vertAlign w:val="superscript"/>
          <w:lang w:eastAsia="ru-RU"/>
        </w:rPr>
        <w:t>0</w:t>
      </w:r>
      <w:r w:rsidRPr="007A1A98">
        <w:rPr>
          <w:rFonts w:ascii="Times New Roman" w:eastAsia="Times New Roman" w:hAnsi="Times New Roman" w:cs="Times New Roman"/>
          <w:b/>
          <w:bCs/>
          <w:sz w:val="28"/>
          <w:szCs w:val="24"/>
          <w:lang w:eastAsia="ru-RU"/>
        </w:rPr>
        <w:t xml:space="preserve">С): </w:t>
      </w:r>
      <w:r w:rsidRPr="007A1A98">
        <w:rPr>
          <w:rFonts w:ascii="Times New Roman" w:eastAsia="Times New Roman" w:hAnsi="Times New Roman" w:cs="Times New Roman"/>
          <w:bCs/>
          <w:sz w:val="28"/>
          <w:szCs w:val="24"/>
          <w:lang w:eastAsia="ru-RU"/>
        </w:rPr>
        <w:t>1,35 г/см</w:t>
      </w:r>
      <w:r w:rsidRPr="007A1A98">
        <w:rPr>
          <w:rFonts w:ascii="Times New Roman" w:eastAsia="Times New Roman" w:hAnsi="Times New Roman" w:cs="Times New Roman"/>
          <w:bCs/>
          <w:sz w:val="28"/>
          <w:szCs w:val="24"/>
          <w:vertAlign w:val="superscript"/>
          <w:lang w:eastAsia="ru-RU"/>
        </w:rPr>
        <w:t>3</w:t>
      </w:r>
    </w:p>
    <w:p w:rsidR="007A1A98" w:rsidRPr="007A1A98" w:rsidRDefault="007A1A98" w:rsidP="007A1A98">
      <w:pPr>
        <w:spacing w:after="0" w:line="360" w:lineRule="auto"/>
        <w:ind w:firstLine="567"/>
        <w:jc w:val="both"/>
        <w:rPr>
          <w:rFonts w:ascii="Times New Roman" w:eastAsia="Times New Roman" w:hAnsi="Times New Roman" w:cs="Times New Roman"/>
          <w:bCs/>
          <w:sz w:val="28"/>
          <w:szCs w:val="24"/>
          <w:lang w:eastAsia="ru-RU"/>
        </w:rPr>
      </w:pPr>
      <w:r w:rsidRPr="007A1A98">
        <w:rPr>
          <w:rFonts w:ascii="Times New Roman" w:eastAsia="Times New Roman" w:hAnsi="Times New Roman" w:cs="Times New Roman"/>
          <w:b/>
          <w:bCs/>
          <w:sz w:val="28"/>
          <w:szCs w:val="24"/>
          <w:lang w:eastAsia="ru-RU"/>
        </w:rPr>
        <w:t xml:space="preserve">Термо- и фотостабильность: </w:t>
      </w:r>
      <w:r w:rsidRPr="007A1A98">
        <w:rPr>
          <w:rFonts w:ascii="Times New Roman" w:eastAsia="Times New Roman" w:hAnsi="Times New Roman" w:cs="Times New Roman"/>
          <w:bCs/>
          <w:sz w:val="28"/>
          <w:szCs w:val="24"/>
          <w:lang w:eastAsia="ru-RU"/>
        </w:rPr>
        <w:t>не требуется</w:t>
      </w:r>
    </w:p>
    <w:p w:rsidR="007A1A98" w:rsidRPr="007A1A98" w:rsidRDefault="007A1A98" w:rsidP="007A1A98">
      <w:pPr>
        <w:spacing w:after="0" w:line="360" w:lineRule="auto"/>
        <w:ind w:firstLine="567"/>
        <w:jc w:val="both"/>
        <w:rPr>
          <w:rFonts w:ascii="Times New Roman" w:eastAsia="Times New Roman" w:hAnsi="Times New Roman" w:cs="Times New Roman"/>
          <w:b/>
          <w:bCs/>
          <w:sz w:val="28"/>
          <w:szCs w:val="24"/>
          <w:lang w:val="x-none" w:eastAsia="ru-RU"/>
        </w:rPr>
      </w:pPr>
      <w:r w:rsidRPr="007A1A98">
        <w:rPr>
          <w:rFonts w:ascii="Times New Roman" w:eastAsia="Times New Roman" w:hAnsi="Times New Roman" w:cs="Times New Roman"/>
          <w:b/>
          <w:bCs/>
          <w:sz w:val="28"/>
          <w:szCs w:val="24"/>
          <w:lang w:val="x-none" w:eastAsia="ru-RU"/>
        </w:rPr>
        <w:t xml:space="preserve">Аналитический метод для определения чистоты технического продукта, а также позволяющий определить состав продукта, изомеры, примеси и т.п.  </w:t>
      </w:r>
    </w:p>
    <w:p w:rsidR="007A1A98" w:rsidRPr="007A1A98" w:rsidRDefault="007A1A98" w:rsidP="007A1A98">
      <w:pPr>
        <w:spacing w:after="0" w:line="360" w:lineRule="auto"/>
        <w:ind w:firstLine="567"/>
        <w:jc w:val="both"/>
        <w:rPr>
          <w:rFonts w:ascii="Times New Roman" w:eastAsia="Times New Roman" w:hAnsi="Times New Roman" w:cs="Times New Roman"/>
          <w:bCs/>
          <w:sz w:val="28"/>
          <w:szCs w:val="24"/>
          <w:lang w:eastAsia="ru-RU"/>
        </w:rPr>
      </w:pPr>
      <w:r w:rsidRPr="007A1A98">
        <w:rPr>
          <w:rFonts w:ascii="Times New Roman" w:eastAsia="Times New Roman" w:hAnsi="Times New Roman" w:cs="Times New Roman"/>
          <w:bCs/>
          <w:sz w:val="28"/>
          <w:szCs w:val="24"/>
          <w:lang w:eastAsia="ru-RU"/>
        </w:rPr>
        <w:t xml:space="preserve">Метод высокоэффективной </w:t>
      </w:r>
      <w:r w:rsidRPr="007A1A98">
        <w:rPr>
          <w:rFonts w:ascii="Times New Roman" w:eastAsia="Times New Roman" w:hAnsi="Times New Roman" w:cs="Times New Roman"/>
          <w:bCs/>
          <w:snapToGrid w:val="0"/>
          <w:sz w:val="28"/>
          <w:szCs w:val="24"/>
          <w:lang w:eastAsia="ru-RU"/>
        </w:rPr>
        <w:t>жидкостной хроматографии (ВЭЖХ)</w:t>
      </w:r>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7A1A98" w:rsidRPr="007A1A98" w:rsidRDefault="007A1A98" w:rsidP="007A1A98">
      <w:pPr>
        <w:keepNext/>
        <w:keepLines/>
        <w:spacing w:after="0" w:line="360" w:lineRule="auto"/>
        <w:ind w:firstLine="567"/>
        <w:jc w:val="both"/>
        <w:outlineLvl w:val="1"/>
        <w:rPr>
          <w:rFonts w:ascii="Times New Roman" w:eastAsia="Times New Roman" w:hAnsi="Times New Roman" w:cs="Times New Roman"/>
          <w:b/>
          <w:bCs/>
          <w:sz w:val="28"/>
          <w:szCs w:val="28"/>
          <w:lang w:eastAsia="ru-RU"/>
        </w:rPr>
      </w:pPr>
      <w:bookmarkStart w:id="282" w:name="_Toc531875971"/>
      <w:bookmarkStart w:id="283" w:name="_Toc535397788"/>
      <w:bookmarkStart w:id="284" w:name="_Toc536568098"/>
      <w:bookmarkStart w:id="285" w:name="_Toc2704420"/>
      <w:bookmarkStart w:id="286" w:name="_Toc2799327"/>
      <w:bookmarkStart w:id="287" w:name="_Toc12876748"/>
      <w:bookmarkStart w:id="288" w:name="_Toc17124484"/>
      <w:bookmarkStart w:id="289" w:name="_Toc18431114"/>
      <w:bookmarkStart w:id="290" w:name="_Toc22724620"/>
      <w:bookmarkStart w:id="291" w:name="_Toc35815183"/>
      <w:bookmarkStart w:id="292" w:name="_Toc36485663"/>
      <w:bookmarkStart w:id="293" w:name="_Toc36572766"/>
      <w:bookmarkStart w:id="294" w:name="_Toc36658127"/>
      <w:bookmarkStart w:id="295" w:name="_Toc36728359"/>
      <w:bookmarkStart w:id="296" w:name="_Toc37066568"/>
      <w:bookmarkStart w:id="297" w:name="_Toc46701770"/>
      <w:bookmarkStart w:id="298" w:name="_Toc69293867"/>
      <w:bookmarkStart w:id="299" w:name="_Toc71899531"/>
      <w:bookmarkStart w:id="300" w:name="_Toc72333450"/>
      <w:bookmarkStart w:id="301" w:name="_Toc84337339"/>
      <w:bookmarkStart w:id="302" w:name="_Toc85550154"/>
      <w:bookmarkStart w:id="303" w:name="_Toc86323502"/>
      <w:bookmarkStart w:id="304" w:name="_Toc87968326"/>
      <w:bookmarkStart w:id="305" w:name="_Toc88058487"/>
      <w:bookmarkStart w:id="306" w:name="_Toc89175751"/>
      <w:bookmarkStart w:id="307" w:name="_Toc89261504"/>
      <w:bookmarkStart w:id="308" w:name="_Toc89781487"/>
      <w:bookmarkStart w:id="309" w:name="_Toc90308085"/>
      <w:bookmarkStart w:id="310" w:name="_Toc92881580"/>
      <w:bookmarkStart w:id="311" w:name="_Toc94012122"/>
      <w:bookmarkStart w:id="312" w:name="_Toc98316362"/>
      <w:bookmarkStart w:id="313" w:name="_Toc100072086"/>
      <w:bookmarkStart w:id="314" w:name="_Toc109750142"/>
      <w:bookmarkStart w:id="315" w:name="_Toc117523605"/>
      <w:bookmarkStart w:id="316" w:name="_Toc117779309"/>
      <w:bookmarkStart w:id="317" w:name="_Toc119331987"/>
      <w:bookmarkStart w:id="318" w:name="_Toc121483998"/>
      <w:bookmarkStart w:id="319" w:name="_Toc124780549"/>
      <w:bookmarkStart w:id="320" w:name="_Hlk64310500"/>
      <w:bookmarkStart w:id="321" w:name="_Toc124846620"/>
      <w:bookmarkStart w:id="322" w:name="_Toc125368935"/>
      <w:bookmarkStart w:id="323" w:name="_Toc125375396"/>
      <w:bookmarkStart w:id="324" w:name="_Toc126836546"/>
      <w:bookmarkStart w:id="325" w:name="_Toc126938655"/>
      <w:bookmarkStart w:id="326" w:name="_Toc127180963"/>
      <w:bookmarkStart w:id="327" w:name="_Toc127188602"/>
      <w:bookmarkStart w:id="328" w:name="_Toc127201579"/>
      <w:bookmarkStart w:id="329" w:name="_Toc133315930"/>
      <w:bookmarkStart w:id="330" w:name="_Toc135160829"/>
      <w:bookmarkStart w:id="331" w:name="_Toc135216951"/>
      <w:bookmarkStart w:id="332" w:name="_Toc135227615"/>
      <w:bookmarkStart w:id="333" w:name="_Toc135233872"/>
      <w:bookmarkStart w:id="334" w:name="_Toc138770665"/>
      <w:bookmarkStart w:id="335" w:name="_Toc139033096"/>
      <w:bookmarkStart w:id="336" w:name="_Toc148538438"/>
      <w:bookmarkStart w:id="337" w:name="_Toc148538466"/>
      <w:bookmarkStart w:id="338" w:name="_Toc149918192"/>
      <w:bookmarkStart w:id="339" w:name="_Toc151654099"/>
      <w:bookmarkStart w:id="340" w:name="_Toc155948706"/>
      <w:bookmarkStart w:id="341" w:name="_Toc156313908"/>
      <w:bookmarkStart w:id="342" w:name="_Toc158125177"/>
      <w:bookmarkStart w:id="343" w:name="_Toc162983196"/>
      <w:bookmarkStart w:id="344" w:name="_Toc163652882"/>
      <w:bookmarkStart w:id="345" w:name="_Toc172555045"/>
      <w:r w:rsidRPr="007A1A98">
        <w:rPr>
          <w:rFonts w:ascii="Times New Roman" w:eastAsia="Times New Roman" w:hAnsi="Times New Roman" w:cs="Times New Roman"/>
          <w:b/>
          <w:bCs/>
          <w:sz w:val="28"/>
          <w:szCs w:val="28"/>
          <w:lang w:eastAsia="ru-RU"/>
        </w:rPr>
        <w:t>2.5. Физико-химические свойства препаративной формы</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Агрегатное состояние: </w:t>
      </w:r>
      <w:r w:rsidRPr="007A1A98">
        <w:rPr>
          <w:rFonts w:ascii="Times New Roman" w:eastAsia="Times New Roman" w:hAnsi="Times New Roman" w:cs="Times New Roman"/>
          <w:sz w:val="28"/>
          <w:szCs w:val="24"/>
          <w:lang w:eastAsia="ru-RU"/>
        </w:rPr>
        <w:t>жидкость</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Цвет, запах: </w:t>
      </w:r>
      <w:r w:rsidRPr="007A1A98">
        <w:rPr>
          <w:rFonts w:ascii="Times New Roman" w:eastAsia="Times New Roman" w:hAnsi="Times New Roman" w:cs="Times New Roman"/>
          <w:sz w:val="28"/>
          <w:szCs w:val="24"/>
          <w:lang w:eastAsia="ru-RU"/>
        </w:rPr>
        <w:t>от молочного до светло-бежевого цвета, слабый специфический запах</w:t>
      </w:r>
    </w:p>
    <w:p w:rsidR="007A1A98" w:rsidRPr="007A1A98" w:rsidRDefault="007A1A98" w:rsidP="007A1A98">
      <w:pPr>
        <w:spacing w:after="0" w:line="360" w:lineRule="auto"/>
        <w:ind w:firstLine="567"/>
        <w:jc w:val="both"/>
        <w:rPr>
          <w:rFonts w:ascii="Times New Roman" w:eastAsia="Times New Roman" w:hAnsi="Times New Roman" w:cs="Times New Roman"/>
          <w:b/>
          <w:bCs/>
          <w:sz w:val="28"/>
          <w:szCs w:val="24"/>
          <w:lang w:eastAsia="ru-RU"/>
        </w:rPr>
      </w:pPr>
      <w:r w:rsidRPr="007A1A98">
        <w:rPr>
          <w:rFonts w:ascii="Times New Roman" w:eastAsia="Times New Roman" w:hAnsi="Times New Roman" w:cs="Times New Roman"/>
          <w:b/>
          <w:bCs/>
          <w:sz w:val="28"/>
          <w:szCs w:val="24"/>
          <w:lang w:eastAsia="ru-RU"/>
        </w:rPr>
        <w:t xml:space="preserve">Стабильность 2%-ной по препарату водной эмульсии или суспензии: </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eastAsia="ru-RU"/>
        </w:rPr>
        <w:t>При смешивании образует суспензию</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рН: </w:t>
      </w:r>
      <w:r w:rsidRPr="007A1A98">
        <w:rPr>
          <w:rFonts w:ascii="Times New Roman" w:eastAsia="Times New Roman" w:hAnsi="Times New Roman" w:cs="Times New Roman"/>
          <w:sz w:val="28"/>
          <w:szCs w:val="24"/>
          <w:lang w:eastAsia="ru-RU"/>
        </w:rPr>
        <w:t xml:space="preserve">7,0-8,2  </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Содержание влаги (%): </w:t>
      </w:r>
      <w:r w:rsidRPr="007A1A98">
        <w:rPr>
          <w:rFonts w:ascii="Times New Roman" w:eastAsia="Times New Roman" w:hAnsi="Times New Roman" w:cs="Times New Roman"/>
          <w:sz w:val="28"/>
          <w:szCs w:val="24"/>
          <w:lang w:eastAsia="ru-RU"/>
        </w:rPr>
        <w:t>макс. 2%</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Вязкость: </w:t>
      </w:r>
      <w:r w:rsidRPr="007A1A98">
        <w:rPr>
          <w:rFonts w:ascii="Times New Roman" w:eastAsia="Times New Roman" w:hAnsi="Times New Roman" w:cs="Times New Roman"/>
          <w:sz w:val="28"/>
          <w:szCs w:val="24"/>
          <w:lang w:eastAsia="ru-RU"/>
        </w:rPr>
        <w:t>не применимо</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Дисперсность: </w:t>
      </w:r>
      <w:r w:rsidRPr="007A1A98">
        <w:rPr>
          <w:rFonts w:ascii="Times New Roman" w:eastAsia="Times New Roman" w:hAnsi="Times New Roman" w:cs="Times New Roman"/>
          <w:sz w:val="28"/>
          <w:szCs w:val="24"/>
          <w:lang w:eastAsia="ru-RU"/>
        </w:rPr>
        <w:t>не требуется (концентрат суспензии)</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Плотность: </w:t>
      </w:r>
      <w:r w:rsidRPr="007A1A98">
        <w:rPr>
          <w:rFonts w:ascii="Times New Roman" w:eastAsia="Times New Roman" w:hAnsi="Times New Roman" w:cs="Times New Roman"/>
          <w:sz w:val="28"/>
          <w:szCs w:val="24"/>
          <w:lang w:eastAsia="ru-RU"/>
        </w:rPr>
        <w:t>0,3-0,4 г/мл</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Размер частиц (порошок, гранулы и т.п.): </w:t>
      </w:r>
      <w:r w:rsidRPr="007A1A98">
        <w:rPr>
          <w:rFonts w:ascii="Times New Roman" w:eastAsia="Times New Roman" w:hAnsi="Times New Roman" w:cs="Times New Roman"/>
          <w:sz w:val="28"/>
          <w:szCs w:val="24"/>
          <w:lang w:eastAsia="ru-RU"/>
        </w:rPr>
        <w:t>не требуется (концентрат суспензии)</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Смачиваемость: </w:t>
      </w:r>
      <w:r w:rsidRPr="007A1A98">
        <w:rPr>
          <w:rFonts w:ascii="Times New Roman" w:eastAsia="Times New Roman" w:hAnsi="Times New Roman" w:cs="Times New Roman"/>
          <w:sz w:val="28"/>
          <w:szCs w:val="24"/>
          <w:lang w:eastAsia="ru-RU"/>
        </w:rPr>
        <w:t>не требуется (концентрат суспензии)</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Температура кристаллизации, морозостойкость: </w:t>
      </w:r>
      <w:r w:rsidRPr="007A1A98">
        <w:rPr>
          <w:rFonts w:ascii="Times New Roman" w:eastAsia="Times New Roman" w:hAnsi="Times New Roman" w:cs="Times New Roman"/>
          <w:sz w:val="28"/>
          <w:szCs w:val="24"/>
          <w:lang w:eastAsia="ru-RU"/>
        </w:rPr>
        <w:t xml:space="preserve">при охлаждении до минус 12 </w:t>
      </w:r>
      <w:r w:rsidRPr="007A1A98">
        <w:rPr>
          <w:rFonts w:ascii="Times New Roman" w:eastAsia="Times New Roman" w:hAnsi="Times New Roman" w:cs="Times New Roman"/>
          <w:sz w:val="28"/>
          <w:szCs w:val="24"/>
          <w:vertAlign w:val="superscript"/>
          <w:lang w:eastAsia="ru-RU"/>
        </w:rPr>
        <w:t>0</w:t>
      </w:r>
      <w:r w:rsidRPr="007A1A98">
        <w:rPr>
          <w:rFonts w:ascii="Times New Roman" w:eastAsia="Times New Roman" w:hAnsi="Times New Roman" w:cs="Times New Roman"/>
          <w:sz w:val="28"/>
          <w:szCs w:val="24"/>
          <w:lang w:eastAsia="ru-RU"/>
        </w:rPr>
        <w:t>С не наблюдается необратимых изменений, при размораживании сохраняет свои свойства</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Летучесть: </w:t>
      </w:r>
      <w:r w:rsidRPr="007A1A98">
        <w:rPr>
          <w:rFonts w:ascii="Times New Roman" w:eastAsia="Times New Roman" w:hAnsi="Times New Roman" w:cs="Times New Roman"/>
          <w:sz w:val="28"/>
          <w:szCs w:val="24"/>
          <w:lang w:eastAsia="ru-RU"/>
        </w:rPr>
        <w:t>не летуч</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t xml:space="preserve">Данные по слеживаемости: </w:t>
      </w:r>
      <w:r w:rsidRPr="007A1A98">
        <w:rPr>
          <w:rFonts w:ascii="Times New Roman" w:eastAsia="Times New Roman" w:hAnsi="Times New Roman" w:cs="Times New Roman"/>
          <w:sz w:val="28"/>
          <w:szCs w:val="24"/>
          <w:lang w:eastAsia="ru-RU"/>
        </w:rPr>
        <w:t>не требуется (концентрат суспензии)</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b/>
          <w:bCs/>
          <w:sz w:val="28"/>
          <w:szCs w:val="24"/>
          <w:lang w:eastAsia="ru-RU"/>
        </w:rPr>
        <w:lastRenderedPageBreak/>
        <w:t xml:space="preserve">Коррозионные свойства: </w:t>
      </w:r>
      <w:r w:rsidRPr="007A1A98">
        <w:rPr>
          <w:rFonts w:ascii="Times New Roman" w:eastAsia="Times New Roman" w:hAnsi="Times New Roman" w:cs="Times New Roman"/>
          <w:sz w:val="28"/>
          <w:szCs w:val="24"/>
          <w:lang w:eastAsia="ru-RU"/>
        </w:rPr>
        <w:t>не корозиен</w:t>
      </w:r>
    </w:p>
    <w:p w:rsidR="007A1A98" w:rsidRPr="007A1A98" w:rsidRDefault="007A1A98" w:rsidP="007A1A98">
      <w:pPr>
        <w:spacing w:after="0" w:line="360" w:lineRule="auto"/>
        <w:ind w:firstLine="567"/>
        <w:jc w:val="both"/>
        <w:rPr>
          <w:rFonts w:ascii="Times New Roman" w:eastAsia="Times New Roman" w:hAnsi="Times New Roman" w:cs="Times New Roman"/>
          <w:b/>
          <w:bCs/>
          <w:sz w:val="28"/>
          <w:szCs w:val="24"/>
          <w:lang w:eastAsia="ru-RU"/>
        </w:rPr>
      </w:pPr>
      <w:r w:rsidRPr="007A1A98">
        <w:rPr>
          <w:rFonts w:ascii="Times New Roman" w:eastAsia="Times New Roman" w:hAnsi="Times New Roman" w:cs="Times New Roman"/>
          <w:b/>
          <w:bCs/>
          <w:sz w:val="28"/>
          <w:szCs w:val="24"/>
          <w:lang w:eastAsia="ru-RU"/>
        </w:rPr>
        <w:t>Качественный и количественный состав примесей:</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eastAsia="ru-RU"/>
        </w:rPr>
        <w:t>В состав препарата входят следующие примеси: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7A1A98" w:rsidRPr="007A1A98" w:rsidTr="007A1A98">
        <w:tc>
          <w:tcPr>
            <w:tcW w:w="2500" w:type="pct"/>
            <w:vAlign w:val="center"/>
            <w:hideMark/>
          </w:tcPr>
          <w:p w:rsidR="007A1A98" w:rsidRPr="007A1A98" w:rsidRDefault="007A1A98" w:rsidP="007A1A98">
            <w:pPr>
              <w:spacing w:after="0" w:line="240" w:lineRule="auto"/>
              <w:jc w:val="center"/>
              <w:rPr>
                <w:rFonts w:ascii="Times New Roman" w:eastAsia="Times New Roman" w:hAnsi="Times New Roman" w:cs="Times New Roman"/>
                <w:sz w:val="28"/>
                <w:szCs w:val="24"/>
                <w:lang w:val="en-US" w:eastAsia="ru-RU"/>
              </w:rPr>
            </w:pPr>
            <w:r w:rsidRPr="007A1A98">
              <w:rPr>
                <w:rFonts w:ascii="Times New Roman" w:eastAsia="Times New Roman" w:hAnsi="Times New Roman" w:cs="Times New Roman"/>
                <w:sz w:val="28"/>
                <w:szCs w:val="24"/>
                <w:lang w:eastAsia="ru-RU"/>
              </w:rPr>
              <w:t>Пропилен гликоль</w:t>
            </w:r>
          </w:p>
        </w:tc>
        <w:tc>
          <w:tcPr>
            <w:tcW w:w="2500" w:type="pct"/>
            <w:vAlign w:val="center"/>
            <w:hideMark/>
          </w:tcPr>
          <w:p w:rsidR="007A1A98" w:rsidRPr="007A1A98" w:rsidRDefault="007A1A98" w:rsidP="007A1A98">
            <w:pPr>
              <w:spacing w:after="0" w:line="240" w:lineRule="auto"/>
              <w:jc w:val="center"/>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eastAsia="ru-RU"/>
              </w:rPr>
              <w:t>8,0%</w:t>
            </w:r>
          </w:p>
        </w:tc>
      </w:tr>
      <w:tr w:rsidR="007A1A98" w:rsidRPr="007A1A98" w:rsidTr="007A1A98">
        <w:tc>
          <w:tcPr>
            <w:tcW w:w="2500" w:type="pct"/>
            <w:vAlign w:val="center"/>
            <w:hideMark/>
          </w:tcPr>
          <w:p w:rsidR="007A1A98" w:rsidRPr="007A1A98" w:rsidRDefault="007A1A98" w:rsidP="007A1A98">
            <w:pPr>
              <w:spacing w:after="0" w:line="240" w:lineRule="auto"/>
              <w:jc w:val="center"/>
              <w:rPr>
                <w:rFonts w:ascii="Times New Roman" w:eastAsia="Times New Roman" w:hAnsi="Times New Roman" w:cs="Times New Roman"/>
                <w:sz w:val="28"/>
                <w:szCs w:val="24"/>
                <w:lang w:val="en-US" w:eastAsia="ru-RU"/>
              </w:rPr>
            </w:pPr>
            <w:r w:rsidRPr="007A1A98">
              <w:rPr>
                <w:rFonts w:ascii="Times New Roman" w:eastAsia="Times New Roman" w:hAnsi="Times New Roman" w:cs="Times New Roman"/>
                <w:sz w:val="28"/>
                <w:szCs w:val="24"/>
                <w:lang w:val="en-US" w:eastAsia="ru-RU"/>
              </w:rPr>
              <w:t>Сопрофор FL</w:t>
            </w:r>
          </w:p>
        </w:tc>
        <w:tc>
          <w:tcPr>
            <w:tcW w:w="2500" w:type="pct"/>
            <w:vAlign w:val="center"/>
            <w:hideMark/>
          </w:tcPr>
          <w:p w:rsidR="007A1A98" w:rsidRPr="007A1A98" w:rsidRDefault="007A1A98" w:rsidP="007A1A98">
            <w:pPr>
              <w:spacing w:after="0" w:line="240" w:lineRule="auto"/>
              <w:jc w:val="center"/>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eastAsia="ru-RU"/>
              </w:rPr>
              <w:t>4,0%</w:t>
            </w:r>
          </w:p>
        </w:tc>
      </w:tr>
      <w:tr w:rsidR="007A1A98" w:rsidRPr="007A1A98" w:rsidTr="007A1A98">
        <w:tc>
          <w:tcPr>
            <w:tcW w:w="2500" w:type="pct"/>
            <w:vAlign w:val="center"/>
            <w:hideMark/>
          </w:tcPr>
          <w:p w:rsidR="007A1A98" w:rsidRPr="007A1A98" w:rsidRDefault="007A1A98" w:rsidP="007A1A98">
            <w:pPr>
              <w:spacing w:after="0" w:line="240" w:lineRule="auto"/>
              <w:jc w:val="center"/>
              <w:rPr>
                <w:rFonts w:ascii="Times New Roman" w:eastAsia="Times New Roman" w:hAnsi="Times New Roman" w:cs="Times New Roman"/>
                <w:sz w:val="28"/>
                <w:szCs w:val="24"/>
                <w:lang w:val="en-US" w:eastAsia="ru-RU"/>
              </w:rPr>
            </w:pPr>
            <w:r w:rsidRPr="007A1A98">
              <w:rPr>
                <w:rFonts w:ascii="Times New Roman" w:eastAsia="Times New Roman" w:hAnsi="Times New Roman" w:cs="Times New Roman"/>
                <w:sz w:val="28"/>
                <w:szCs w:val="24"/>
                <w:lang w:eastAsia="ru-RU"/>
              </w:rPr>
              <w:t>Актицид</w:t>
            </w:r>
            <w:r w:rsidRPr="007A1A98">
              <w:rPr>
                <w:rFonts w:ascii="Times New Roman" w:eastAsia="Times New Roman" w:hAnsi="Times New Roman" w:cs="Times New Roman"/>
                <w:sz w:val="28"/>
                <w:szCs w:val="24"/>
                <w:lang w:val="en-US" w:eastAsia="ru-RU"/>
              </w:rPr>
              <w:t xml:space="preserve"> M</w:t>
            </w:r>
            <w:r w:rsidRPr="007A1A98">
              <w:rPr>
                <w:rFonts w:ascii="Times New Roman" w:eastAsia="Times New Roman" w:hAnsi="Times New Roman" w:cs="Times New Roman"/>
                <w:sz w:val="28"/>
                <w:szCs w:val="24"/>
                <w:lang w:eastAsia="ru-RU"/>
              </w:rPr>
              <w:t>БС</w:t>
            </w:r>
            <w:r w:rsidRPr="007A1A98">
              <w:rPr>
                <w:rFonts w:ascii="Times New Roman" w:eastAsia="Times New Roman" w:hAnsi="Times New Roman" w:cs="Times New Roman"/>
                <w:sz w:val="28"/>
                <w:szCs w:val="24"/>
                <w:lang w:val="en-US" w:eastAsia="ru-RU"/>
              </w:rPr>
              <w:t xml:space="preserve"> 5050</w:t>
            </w:r>
          </w:p>
        </w:tc>
        <w:tc>
          <w:tcPr>
            <w:tcW w:w="2500" w:type="pct"/>
            <w:vAlign w:val="center"/>
            <w:hideMark/>
          </w:tcPr>
          <w:p w:rsidR="007A1A98" w:rsidRPr="007A1A98" w:rsidRDefault="007A1A98" w:rsidP="007A1A98">
            <w:pPr>
              <w:spacing w:after="0" w:line="240" w:lineRule="auto"/>
              <w:jc w:val="center"/>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eastAsia="ru-RU"/>
              </w:rPr>
              <w:t>0,1%</w:t>
            </w:r>
          </w:p>
        </w:tc>
      </w:tr>
      <w:tr w:rsidR="007A1A98" w:rsidRPr="007A1A98" w:rsidTr="007A1A98">
        <w:tc>
          <w:tcPr>
            <w:tcW w:w="2500" w:type="pct"/>
            <w:vAlign w:val="center"/>
            <w:hideMark/>
          </w:tcPr>
          <w:p w:rsidR="007A1A98" w:rsidRPr="007A1A98" w:rsidRDefault="007A1A98" w:rsidP="007A1A98">
            <w:pPr>
              <w:spacing w:after="0" w:line="240" w:lineRule="auto"/>
              <w:jc w:val="center"/>
              <w:rPr>
                <w:rFonts w:ascii="Times New Roman" w:eastAsia="Times New Roman" w:hAnsi="Times New Roman" w:cs="Times New Roman"/>
                <w:sz w:val="28"/>
                <w:szCs w:val="24"/>
                <w:lang w:val="en-US" w:eastAsia="ru-RU"/>
              </w:rPr>
            </w:pPr>
            <w:r w:rsidRPr="007A1A98">
              <w:rPr>
                <w:rFonts w:ascii="Times New Roman" w:eastAsia="Times New Roman" w:hAnsi="Times New Roman" w:cs="Times New Roman"/>
                <w:sz w:val="28"/>
                <w:szCs w:val="24"/>
                <w:lang w:eastAsia="ru-RU"/>
              </w:rPr>
              <w:t>САГ 220</w:t>
            </w:r>
          </w:p>
        </w:tc>
        <w:tc>
          <w:tcPr>
            <w:tcW w:w="2500" w:type="pct"/>
            <w:vAlign w:val="center"/>
            <w:hideMark/>
          </w:tcPr>
          <w:p w:rsidR="007A1A98" w:rsidRPr="007A1A98" w:rsidRDefault="007A1A98" w:rsidP="007A1A98">
            <w:pPr>
              <w:spacing w:after="0" w:line="240" w:lineRule="auto"/>
              <w:jc w:val="center"/>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eastAsia="ru-RU"/>
              </w:rPr>
              <w:t>0,4%</w:t>
            </w:r>
          </w:p>
        </w:tc>
      </w:tr>
      <w:tr w:rsidR="007A1A98" w:rsidRPr="007A1A98" w:rsidTr="007A1A98">
        <w:tc>
          <w:tcPr>
            <w:tcW w:w="2500" w:type="pct"/>
            <w:vAlign w:val="center"/>
          </w:tcPr>
          <w:p w:rsidR="007A1A98" w:rsidRPr="007A1A98" w:rsidRDefault="007A1A98" w:rsidP="007A1A98">
            <w:pPr>
              <w:spacing w:after="0" w:line="240" w:lineRule="auto"/>
              <w:jc w:val="center"/>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eastAsia="ru-RU"/>
              </w:rPr>
              <w:t>Родопол -23</w:t>
            </w:r>
          </w:p>
          <w:p w:rsidR="007A1A98" w:rsidRPr="007A1A98" w:rsidRDefault="007A1A98" w:rsidP="007A1A98">
            <w:pPr>
              <w:spacing w:after="0" w:line="240" w:lineRule="auto"/>
              <w:jc w:val="center"/>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eastAsia="ru-RU"/>
              </w:rPr>
              <w:t>Вода</w:t>
            </w:r>
          </w:p>
          <w:p w:rsidR="007A1A98" w:rsidRPr="007A1A98" w:rsidRDefault="007A1A98" w:rsidP="007A1A98">
            <w:pPr>
              <w:spacing w:after="0" w:line="240" w:lineRule="auto"/>
              <w:jc w:val="center"/>
              <w:rPr>
                <w:rFonts w:ascii="Times New Roman" w:eastAsia="Times New Roman" w:hAnsi="Times New Roman" w:cs="Times New Roman"/>
                <w:sz w:val="28"/>
                <w:szCs w:val="24"/>
                <w:lang w:val="en-US" w:eastAsia="ru-RU"/>
              </w:rPr>
            </w:pPr>
          </w:p>
        </w:tc>
        <w:tc>
          <w:tcPr>
            <w:tcW w:w="2500" w:type="pct"/>
            <w:vAlign w:val="center"/>
            <w:hideMark/>
          </w:tcPr>
          <w:p w:rsidR="007A1A98" w:rsidRPr="007A1A98" w:rsidRDefault="007A1A98" w:rsidP="007A1A98">
            <w:pPr>
              <w:spacing w:after="0" w:line="240" w:lineRule="auto"/>
              <w:jc w:val="center"/>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eastAsia="ru-RU"/>
              </w:rPr>
              <w:t>0,3</w:t>
            </w:r>
          </w:p>
          <w:p w:rsidR="007A1A98" w:rsidRPr="007A1A98" w:rsidRDefault="007A1A98" w:rsidP="007A1A98">
            <w:pPr>
              <w:spacing w:after="0" w:line="240" w:lineRule="auto"/>
              <w:jc w:val="center"/>
              <w:rPr>
                <w:rFonts w:ascii="Times New Roman" w:eastAsia="Times New Roman" w:hAnsi="Times New Roman" w:cs="Times New Roman"/>
                <w:sz w:val="28"/>
                <w:szCs w:val="24"/>
                <w:lang w:eastAsia="ru-RU"/>
              </w:rPr>
            </w:pPr>
            <w:r w:rsidRPr="007A1A98">
              <w:rPr>
                <w:rFonts w:ascii="Times New Roman" w:eastAsia="Times New Roman" w:hAnsi="Times New Roman" w:cs="Times New Roman"/>
                <w:sz w:val="28"/>
                <w:szCs w:val="24"/>
                <w:lang w:eastAsia="ru-RU"/>
              </w:rPr>
              <w:t>до 100%</w:t>
            </w:r>
          </w:p>
        </w:tc>
      </w:tr>
    </w:tbl>
    <w:p w:rsidR="007A1A98" w:rsidRDefault="007A1A98" w:rsidP="007A1A98">
      <w:pPr>
        <w:spacing w:after="0" w:line="360" w:lineRule="auto"/>
        <w:ind w:firstLine="567"/>
        <w:jc w:val="both"/>
        <w:rPr>
          <w:rFonts w:ascii="Times New Roman" w:eastAsia="Times New Roman" w:hAnsi="Times New Roman" w:cs="Times New Roman"/>
          <w:b/>
          <w:bCs/>
          <w:sz w:val="28"/>
          <w:szCs w:val="24"/>
          <w:lang w:eastAsia="ru-RU"/>
        </w:rPr>
      </w:pPr>
    </w:p>
    <w:p w:rsidR="007A1A98" w:rsidRPr="007A1A98" w:rsidRDefault="007A1A98" w:rsidP="007A1A98">
      <w:pPr>
        <w:spacing w:after="0" w:line="360" w:lineRule="auto"/>
        <w:ind w:firstLine="567"/>
        <w:jc w:val="both"/>
        <w:rPr>
          <w:rFonts w:ascii="Times New Roman" w:eastAsia="Times New Roman" w:hAnsi="Times New Roman" w:cs="Times New Roman"/>
          <w:b/>
          <w:sz w:val="28"/>
          <w:szCs w:val="24"/>
          <w:lang w:eastAsia="ru-RU"/>
        </w:rPr>
      </w:pPr>
      <w:r w:rsidRPr="007A1A98">
        <w:rPr>
          <w:rFonts w:ascii="Times New Roman" w:eastAsia="Times New Roman" w:hAnsi="Times New Roman" w:cs="Times New Roman"/>
          <w:b/>
          <w:bCs/>
          <w:sz w:val="28"/>
          <w:szCs w:val="24"/>
          <w:lang w:eastAsia="ru-RU"/>
        </w:rPr>
        <w:t xml:space="preserve">Стабильность при хранении: </w:t>
      </w:r>
      <w:r w:rsidRPr="007A1A98">
        <w:rPr>
          <w:rFonts w:ascii="Times New Roman" w:eastAsia="Times New Roman" w:hAnsi="Times New Roman" w:cs="Times New Roman"/>
          <w:bCs/>
          <w:sz w:val="28"/>
          <w:szCs w:val="24"/>
          <w:lang w:eastAsia="ru-RU"/>
        </w:rPr>
        <w:t>п</w:t>
      </w:r>
      <w:r w:rsidRPr="007A1A98">
        <w:rPr>
          <w:rFonts w:ascii="Times New Roman" w:eastAsia="Times New Roman" w:hAnsi="Times New Roman" w:cs="Times New Roman"/>
          <w:sz w:val="28"/>
          <w:szCs w:val="24"/>
          <w:lang w:eastAsia="ru-RU"/>
        </w:rPr>
        <w:t>репарат стабилен при хранении в течение 3-х лет со дня изготовления при нормальных условиях хранения в оригинальной упаковке.</w:t>
      </w:r>
    </w:p>
    <w:p w:rsidR="0086585E" w:rsidRDefault="0086585E" w:rsidP="007A1A98">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7A1A98">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7A1A98">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7A1A98">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7A1A98">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7A1A98">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7A1A98">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7A1A98">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7A1A98">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7A1A98">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7A1A98">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7A1A98">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7A1A98">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7A1A98">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7A1A98">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7A1A98">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7A1A98">
      <w:pPr>
        <w:spacing w:after="0" w:line="360" w:lineRule="auto"/>
        <w:ind w:firstLine="567"/>
        <w:jc w:val="both"/>
        <w:rPr>
          <w:rFonts w:ascii="Times New Roman" w:eastAsia="Times New Roman" w:hAnsi="Times New Roman" w:cs="Times New Roman"/>
          <w:sz w:val="28"/>
          <w:szCs w:val="28"/>
          <w:lang w:eastAsia="ru-RU"/>
        </w:rPr>
      </w:pPr>
    </w:p>
    <w:p w:rsidR="007A1A98" w:rsidRDefault="007A1A98" w:rsidP="007A1A98">
      <w:pPr>
        <w:keepNext/>
        <w:spacing w:after="0" w:line="360" w:lineRule="auto"/>
        <w:jc w:val="center"/>
        <w:outlineLvl w:val="0"/>
        <w:rPr>
          <w:rFonts w:ascii="Times New Roman" w:eastAsia="Times New Roman" w:hAnsi="Times New Roman"/>
          <w:b/>
          <w:bCs/>
          <w:caps/>
          <w:sz w:val="28"/>
          <w:szCs w:val="28"/>
          <w:lang w:eastAsia="ru-RU"/>
        </w:rPr>
      </w:pPr>
      <w:bookmarkStart w:id="346" w:name="_Toc139033097"/>
      <w:bookmarkStart w:id="347" w:name="_Toc148538439"/>
      <w:bookmarkStart w:id="348" w:name="_Toc148538467"/>
      <w:bookmarkStart w:id="349" w:name="_Toc149918193"/>
      <w:bookmarkStart w:id="350" w:name="_Toc151654100"/>
      <w:bookmarkStart w:id="351" w:name="_Toc155948707"/>
      <w:bookmarkStart w:id="352" w:name="_Toc156313909"/>
      <w:bookmarkStart w:id="353" w:name="_Toc158125178"/>
      <w:bookmarkStart w:id="354" w:name="_Toc162983197"/>
      <w:bookmarkStart w:id="355" w:name="_Toc163652883"/>
      <w:bookmarkStart w:id="356" w:name="_Toc172555046"/>
      <w:r>
        <w:rPr>
          <w:rFonts w:ascii="Times New Roman" w:eastAsia="Times New Roman" w:hAnsi="Times New Roman"/>
          <w:b/>
          <w:bCs/>
          <w:caps/>
          <w:sz w:val="28"/>
          <w:szCs w:val="28"/>
          <w:lang w:eastAsia="ru-RU"/>
        </w:rPr>
        <w:lastRenderedPageBreak/>
        <w:t>3. ЦЕЛЬ И ПОТРЕБНОСТЬ РЕАЛИЗАЦИИ НАМЕЧАЕМОЙ ХОЗЯЙСТВЕННОЙ ДЕЯТЕЛЬНОСТИ</w:t>
      </w:r>
      <w:bookmarkEnd w:id="346"/>
      <w:bookmarkEnd w:id="347"/>
      <w:bookmarkEnd w:id="348"/>
      <w:bookmarkEnd w:id="349"/>
      <w:bookmarkEnd w:id="350"/>
      <w:bookmarkEnd w:id="351"/>
      <w:bookmarkEnd w:id="352"/>
      <w:bookmarkEnd w:id="353"/>
      <w:bookmarkEnd w:id="354"/>
      <w:bookmarkEnd w:id="355"/>
      <w:bookmarkEnd w:id="356"/>
    </w:p>
    <w:p w:rsid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bidi="ru-RU"/>
        </w:rPr>
      </w:pPr>
    </w:p>
    <w:p w:rsidR="00DF23DE" w:rsidRDefault="00DF23DE" w:rsidP="00DF23D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 xml:space="preserve">Препарат Мариус, КС (700 г/л </w:t>
      </w:r>
      <w:r>
        <w:rPr>
          <w:rFonts w:ascii="Times New Roman" w:eastAsia="Times New Roman" w:hAnsi="Times New Roman" w:cs="Times New Roman"/>
          <w:sz w:val="28"/>
          <w:szCs w:val="28"/>
          <w:lang w:eastAsia="ru-RU"/>
        </w:rPr>
        <w:t>м</w:t>
      </w:r>
      <w:r w:rsidRPr="00182D56">
        <w:rPr>
          <w:rFonts w:ascii="Times New Roman" w:eastAsia="Times New Roman" w:hAnsi="Times New Roman" w:cs="Times New Roman"/>
          <w:sz w:val="28"/>
          <w:szCs w:val="28"/>
          <w:lang w:eastAsia="ru-RU"/>
        </w:rPr>
        <w:t>ета</w:t>
      </w:r>
      <w:r>
        <w:rPr>
          <w:rFonts w:ascii="Times New Roman" w:eastAsia="Times New Roman" w:hAnsi="Times New Roman" w:cs="Times New Roman"/>
          <w:sz w:val="28"/>
          <w:szCs w:val="28"/>
          <w:lang w:eastAsia="ru-RU"/>
        </w:rPr>
        <w:t>митрона) был включен в «План ре</w:t>
      </w:r>
      <w:r w:rsidRPr="00182D56">
        <w:rPr>
          <w:rFonts w:ascii="Times New Roman" w:eastAsia="Times New Roman" w:hAnsi="Times New Roman" w:cs="Times New Roman"/>
          <w:sz w:val="28"/>
          <w:szCs w:val="28"/>
          <w:lang w:eastAsia="ru-RU"/>
        </w:rPr>
        <w:t>гистрационных испытаний пестицидов и агрохимикатов на 2008 - 2013 годы» и проходил испытания на биологическую эффективность и безопасность в 2011 - 2012 годах, как гербицид на посевах кормовой и сахарной свеклы во всех почвенно-климатических зонах (О</w:t>
      </w:r>
      <w:r>
        <w:rPr>
          <w:rFonts w:ascii="Times New Roman" w:eastAsia="Times New Roman" w:hAnsi="Times New Roman" w:cs="Times New Roman"/>
          <w:sz w:val="28"/>
          <w:szCs w:val="28"/>
          <w:lang w:eastAsia="ru-RU"/>
        </w:rPr>
        <w:t>пыты РГАУ-МСХА им. К.А. Тимиря</w:t>
      </w:r>
      <w:r w:rsidRPr="00182D56">
        <w:rPr>
          <w:rFonts w:ascii="Times New Roman" w:eastAsia="Times New Roman" w:hAnsi="Times New Roman" w:cs="Times New Roman"/>
          <w:sz w:val="28"/>
          <w:szCs w:val="28"/>
          <w:lang w:eastAsia="ru-RU"/>
        </w:rPr>
        <w:t>зева).</w:t>
      </w:r>
    </w:p>
    <w:p w:rsidR="00DF23DE" w:rsidRPr="00DF23DE" w:rsidRDefault="00DF23DE" w:rsidP="00DF23D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Гербицид применяли в нормах применения 1,5 и 2,0 л/га при двукратной обработке (первая обработка в фазу семядо</w:t>
      </w:r>
      <w:r>
        <w:rPr>
          <w:rFonts w:ascii="Times New Roman" w:eastAsia="Times New Roman" w:hAnsi="Times New Roman" w:cs="Times New Roman"/>
          <w:sz w:val="28"/>
          <w:szCs w:val="28"/>
          <w:lang w:eastAsia="ru-RU"/>
        </w:rPr>
        <w:t>лей у двудольных сорняков и пер</w:t>
      </w:r>
      <w:r w:rsidRPr="00DF23DE">
        <w:rPr>
          <w:rFonts w:ascii="Times New Roman" w:eastAsia="Times New Roman" w:hAnsi="Times New Roman" w:cs="Times New Roman"/>
          <w:sz w:val="28"/>
          <w:szCs w:val="28"/>
          <w:lang w:eastAsia="ru-RU"/>
        </w:rPr>
        <w:t>вый лист - у злаковых растений; вторая чер</w:t>
      </w:r>
      <w:r>
        <w:rPr>
          <w:rFonts w:ascii="Times New Roman" w:eastAsia="Times New Roman" w:hAnsi="Times New Roman" w:cs="Times New Roman"/>
          <w:sz w:val="28"/>
          <w:szCs w:val="28"/>
          <w:lang w:eastAsia="ru-RU"/>
        </w:rPr>
        <w:t>ез две недели по отрастанию сор</w:t>
      </w:r>
      <w:r w:rsidRPr="00DF23DE">
        <w:rPr>
          <w:rFonts w:ascii="Times New Roman" w:eastAsia="Times New Roman" w:hAnsi="Times New Roman" w:cs="Times New Roman"/>
          <w:sz w:val="28"/>
          <w:szCs w:val="28"/>
          <w:lang w:eastAsia="ru-RU"/>
        </w:rPr>
        <w:t xml:space="preserve">ных растений). Эталоном служил препарат Пилот, ВСК (700 г/л </w:t>
      </w:r>
      <w:r>
        <w:rPr>
          <w:rFonts w:ascii="Times New Roman" w:eastAsia="Times New Roman" w:hAnsi="Times New Roman" w:cs="Times New Roman"/>
          <w:sz w:val="28"/>
          <w:szCs w:val="28"/>
          <w:lang w:eastAsia="ru-RU"/>
        </w:rPr>
        <w:t>м</w:t>
      </w:r>
      <w:r w:rsidRPr="00DF23DE">
        <w:rPr>
          <w:rFonts w:ascii="Times New Roman" w:eastAsia="Times New Roman" w:hAnsi="Times New Roman" w:cs="Times New Roman"/>
          <w:sz w:val="28"/>
          <w:szCs w:val="28"/>
          <w:lang w:eastAsia="ru-RU"/>
        </w:rPr>
        <w:t>етамитрона) в норме применения 2,0 л/га при двукратной обработке в те же сроки.</w:t>
      </w:r>
    </w:p>
    <w:p w:rsidR="00DF23DE" w:rsidRPr="00DF23DE" w:rsidRDefault="00DF23DE" w:rsidP="00DF23D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 xml:space="preserve">Опыты по оценке биологической эффективности препарат Мариус, КС (700 г/л </w:t>
      </w:r>
      <w:r>
        <w:rPr>
          <w:rFonts w:ascii="Times New Roman" w:eastAsia="Times New Roman" w:hAnsi="Times New Roman" w:cs="Times New Roman"/>
          <w:sz w:val="28"/>
          <w:szCs w:val="28"/>
          <w:lang w:eastAsia="ru-RU"/>
        </w:rPr>
        <w:t>м</w:t>
      </w:r>
      <w:r w:rsidRPr="00DF23DE">
        <w:rPr>
          <w:rFonts w:ascii="Times New Roman" w:eastAsia="Times New Roman" w:hAnsi="Times New Roman" w:cs="Times New Roman"/>
          <w:sz w:val="28"/>
          <w:szCs w:val="28"/>
          <w:lang w:eastAsia="ru-RU"/>
        </w:rPr>
        <w:t>етамитрона) и его влияния на</w:t>
      </w:r>
      <w:r>
        <w:rPr>
          <w:rFonts w:ascii="Times New Roman" w:eastAsia="Times New Roman" w:hAnsi="Times New Roman" w:cs="Times New Roman"/>
          <w:sz w:val="28"/>
          <w:szCs w:val="28"/>
          <w:lang w:eastAsia="ru-RU"/>
        </w:rPr>
        <w:t xml:space="preserve"> защищаемую культуру были прове</w:t>
      </w:r>
      <w:r w:rsidRPr="00DF23DE">
        <w:rPr>
          <w:rFonts w:ascii="Times New Roman" w:eastAsia="Times New Roman" w:hAnsi="Times New Roman" w:cs="Times New Roman"/>
          <w:sz w:val="28"/>
          <w:szCs w:val="28"/>
          <w:lang w:eastAsia="ru-RU"/>
        </w:rPr>
        <w:t>дены в Калужской области (1-я зона, г. Кал</w:t>
      </w:r>
      <w:r>
        <w:rPr>
          <w:rFonts w:ascii="Times New Roman" w:eastAsia="Times New Roman" w:hAnsi="Times New Roman" w:cs="Times New Roman"/>
          <w:sz w:val="28"/>
          <w:szCs w:val="28"/>
          <w:lang w:eastAsia="ru-RU"/>
        </w:rPr>
        <w:t>уга, опытное поле Калужского фи</w:t>
      </w:r>
      <w:r w:rsidRPr="00DF23DE">
        <w:rPr>
          <w:rFonts w:ascii="Times New Roman" w:eastAsia="Times New Roman" w:hAnsi="Times New Roman" w:cs="Times New Roman"/>
          <w:sz w:val="28"/>
          <w:szCs w:val="28"/>
          <w:lang w:eastAsia="ru-RU"/>
        </w:rPr>
        <w:t>лиала РГАУ-МСХА имени К.А. Тимирязева); в Саратовской области (2-я зона, Энгельсский район, ЗАО «Энгелвеское») и в Волгоградской области (3-я зона, Старополтавский район, КФХ «Петрово»).</w:t>
      </w:r>
    </w:p>
    <w:p w:rsidR="00DF23DE" w:rsidRPr="00DF23DE" w:rsidRDefault="00DF23DE" w:rsidP="00DF23D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 xml:space="preserve">Результаты опытов 2011 и 2012 годов на посевах сахарной и кормовой свеклы подтвердили высокую эффективность, не уступающую эффективности эталона, гербицида Мариус, КС (700 г/кг </w:t>
      </w:r>
      <w:r>
        <w:rPr>
          <w:rFonts w:ascii="Times New Roman" w:eastAsia="Times New Roman" w:hAnsi="Times New Roman" w:cs="Times New Roman"/>
          <w:sz w:val="28"/>
          <w:szCs w:val="28"/>
          <w:lang w:eastAsia="ru-RU"/>
        </w:rPr>
        <w:t>м</w:t>
      </w:r>
      <w:r w:rsidRPr="00DF23DE">
        <w:rPr>
          <w:rFonts w:ascii="Times New Roman" w:eastAsia="Times New Roman" w:hAnsi="Times New Roman" w:cs="Times New Roman"/>
          <w:sz w:val="28"/>
          <w:szCs w:val="28"/>
          <w:lang w:eastAsia="ru-RU"/>
        </w:rPr>
        <w:t>етамитрона) против хозяйственно важных однолетних двудольных и некоторых злаковых сорных растений.</w:t>
      </w:r>
    </w:p>
    <w:p w:rsidR="00DF23DE" w:rsidRPr="00DF23DE" w:rsidRDefault="00DF23DE" w:rsidP="00DF23D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Биологическая эффективность преп</w:t>
      </w:r>
      <w:r>
        <w:rPr>
          <w:rFonts w:ascii="Times New Roman" w:eastAsia="Times New Roman" w:hAnsi="Times New Roman" w:cs="Times New Roman"/>
          <w:sz w:val="28"/>
          <w:szCs w:val="28"/>
          <w:lang w:eastAsia="ru-RU"/>
        </w:rPr>
        <w:t>арата Мариус, КС против двудоль</w:t>
      </w:r>
      <w:r w:rsidRPr="00DF23DE">
        <w:rPr>
          <w:rFonts w:ascii="Times New Roman" w:eastAsia="Times New Roman" w:hAnsi="Times New Roman" w:cs="Times New Roman"/>
          <w:sz w:val="28"/>
          <w:szCs w:val="28"/>
          <w:lang w:eastAsia="ru-RU"/>
        </w:rPr>
        <w:t>ных сорных растений превышала 90 %, а против злаковых - 70 %. Во всех опытах не отмечалось отрицательного дейст</w:t>
      </w:r>
      <w:r>
        <w:rPr>
          <w:rFonts w:ascii="Times New Roman" w:eastAsia="Times New Roman" w:hAnsi="Times New Roman" w:cs="Times New Roman"/>
          <w:sz w:val="28"/>
          <w:szCs w:val="28"/>
          <w:lang w:eastAsia="ru-RU"/>
        </w:rPr>
        <w:t>вия гербицида на растения кормо</w:t>
      </w:r>
      <w:r w:rsidRPr="00DF23DE">
        <w:rPr>
          <w:rFonts w:ascii="Times New Roman" w:eastAsia="Times New Roman" w:hAnsi="Times New Roman" w:cs="Times New Roman"/>
          <w:sz w:val="28"/>
          <w:szCs w:val="28"/>
          <w:lang w:eastAsia="ru-RU"/>
        </w:rPr>
        <w:t xml:space="preserve">вой и сахарной свеклы и были получены достоверные прибавки урожая </w:t>
      </w:r>
      <w:r>
        <w:rPr>
          <w:rFonts w:ascii="Times New Roman" w:eastAsia="Times New Roman" w:hAnsi="Times New Roman" w:cs="Times New Roman"/>
          <w:sz w:val="28"/>
          <w:szCs w:val="28"/>
          <w:lang w:eastAsia="ru-RU"/>
        </w:rPr>
        <w:lastRenderedPageBreak/>
        <w:t>кор</w:t>
      </w:r>
      <w:r w:rsidRPr="00DF23DE">
        <w:rPr>
          <w:rFonts w:ascii="Times New Roman" w:eastAsia="Times New Roman" w:hAnsi="Times New Roman" w:cs="Times New Roman"/>
          <w:sz w:val="28"/>
          <w:szCs w:val="28"/>
          <w:lang w:eastAsia="ru-RU"/>
        </w:rPr>
        <w:t xml:space="preserve">неплодов свеклы. Данные показатели была сопоставимы с эффективностью стандартного гербицида Пилот, ВСК (700 г/л </w:t>
      </w:r>
      <w:r>
        <w:rPr>
          <w:rFonts w:ascii="Times New Roman" w:eastAsia="Times New Roman" w:hAnsi="Times New Roman" w:cs="Times New Roman"/>
          <w:sz w:val="28"/>
          <w:szCs w:val="28"/>
          <w:lang w:eastAsia="ru-RU"/>
        </w:rPr>
        <w:t>м</w:t>
      </w:r>
      <w:r w:rsidRPr="00DF23DE">
        <w:rPr>
          <w:rFonts w:ascii="Times New Roman" w:eastAsia="Times New Roman" w:hAnsi="Times New Roman" w:cs="Times New Roman"/>
          <w:sz w:val="28"/>
          <w:szCs w:val="28"/>
          <w:lang w:eastAsia="ru-RU"/>
        </w:rPr>
        <w:t>етамитрона) при такой же норме применения и кратности применения.</w:t>
      </w:r>
    </w:p>
    <w:p w:rsidR="00DF23DE" w:rsidRPr="00DF23DE" w:rsidRDefault="00DF23DE" w:rsidP="00DF23D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Полученные положительные результаты регистрационных испытаний</w:t>
      </w:r>
      <w:r>
        <w:rPr>
          <w:rFonts w:ascii="Times New Roman" w:eastAsia="Times New Roman" w:hAnsi="Times New Roman" w:cs="Times New Roman"/>
          <w:sz w:val="28"/>
          <w:szCs w:val="28"/>
          <w:lang w:eastAsia="ru-RU"/>
        </w:rPr>
        <w:t xml:space="preserve"> </w:t>
      </w:r>
      <w:r w:rsidRPr="00DF23DE">
        <w:rPr>
          <w:rFonts w:ascii="Times New Roman" w:eastAsia="Times New Roman" w:hAnsi="Times New Roman" w:cs="Times New Roman"/>
          <w:sz w:val="28"/>
          <w:szCs w:val="28"/>
          <w:lang w:eastAsia="ru-RU"/>
        </w:rPr>
        <w:t>позволили ФГБОУ ВПО «Российский государственный аграрный университет - МСХА имени К.А. Тимирязева» подготовить экспертное заключение от 25 декабря 2013 г. с рекомендациями на регистрацию.</w:t>
      </w:r>
    </w:p>
    <w:p w:rsidR="00DF23DE" w:rsidRDefault="00DF23DE" w:rsidP="00DF23D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 xml:space="preserve">На основании этого экспертного заключения препарат Мариус, КС (700 г/кг </w:t>
      </w:r>
      <w:r>
        <w:rPr>
          <w:rFonts w:ascii="Times New Roman" w:eastAsia="Times New Roman" w:hAnsi="Times New Roman" w:cs="Times New Roman"/>
          <w:sz w:val="28"/>
          <w:szCs w:val="28"/>
          <w:lang w:eastAsia="ru-RU"/>
        </w:rPr>
        <w:t>м</w:t>
      </w:r>
      <w:r w:rsidRPr="00DF23DE">
        <w:rPr>
          <w:rFonts w:ascii="Times New Roman" w:eastAsia="Times New Roman" w:hAnsi="Times New Roman" w:cs="Times New Roman"/>
          <w:sz w:val="28"/>
          <w:szCs w:val="28"/>
          <w:lang w:eastAsia="ru-RU"/>
        </w:rPr>
        <w:t>етамитрона) был зарегистрирован (№ р</w:t>
      </w:r>
      <w:r>
        <w:rPr>
          <w:rFonts w:ascii="Times New Roman" w:eastAsia="Times New Roman" w:hAnsi="Times New Roman" w:cs="Times New Roman"/>
          <w:sz w:val="28"/>
          <w:szCs w:val="28"/>
          <w:lang w:eastAsia="ru-RU"/>
        </w:rPr>
        <w:t>егистрации 192-03-1284-1 со сро</w:t>
      </w:r>
      <w:r w:rsidRPr="00DF23DE">
        <w:rPr>
          <w:rFonts w:ascii="Times New Roman" w:eastAsia="Times New Roman" w:hAnsi="Times New Roman" w:cs="Times New Roman"/>
          <w:sz w:val="28"/>
          <w:szCs w:val="28"/>
          <w:lang w:eastAsia="ru-RU"/>
        </w:rPr>
        <w:t xml:space="preserve">ком регистрации до 11.12.2026) и разрешен </w:t>
      </w:r>
      <w:r>
        <w:rPr>
          <w:rFonts w:ascii="Times New Roman" w:eastAsia="Times New Roman" w:hAnsi="Times New Roman" w:cs="Times New Roman"/>
          <w:sz w:val="28"/>
          <w:szCs w:val="28"/>
          <w:lang w:eastAsia="ru-RU"/>
        </w:rPr>
        <w:t>для применения в качестве герби</w:t>
      </w:r>
      <w:r w:rsidRPr="00DF23DE">
        <w:rPr>
          <w:rFonts w:ascii="Times New Roman" w:eastAsia="Times New Roman" w:hAnsi="Times New Roman" w:cs="Times New Roman"/>
          <w:sz w:val="28"/>
          <w:szCs w:val="28"/>
          <w:lang w:eastAsia="ru-RU"/>
        </w:rPr>
        <w:t>цида на посевах кормовой и сахарной свёклы.</w:t>
      </w:r>
    </w:p>
    <w:p w:rsidR="00DF23DE" w:rsidRPr="00182D56" w:rsidRDefault="00DF23DE" w:rsidP="00DF23D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 xml:space="preserve">В связи с окончанием в 2026 году </w:t>
      </w:r>
      <w:r>
        <w:rPr>
          <w:rFonts w:ascii="Times New Roman" w:eastAsia="Times New Roman" w:hAnsi="Times New Roman" w:cs="Times New Roman"/>
          <w:sz w:val="28"/>
          <w:szCs w:val="28"/>
          <w:lang w:eastAsia="ru-RU"/>
        </w:rPr>
        <w:t>периода регистрации препарат Ма</w:t>
      </w:r>
      <w:r w:rsidRPr="00182D56">
        <w:rPr>
          <w:rFonts w:ascii="Times New Roman" w:eastAsia="Times New Roman" w:hAnsi="Times New Roman" w:cs="Times New Roman"/>
          <w:sz w:val="28"/>
          <w:szCs w:val="28"/>
          <w:lang w:eastAsia="ru-RU"/>
        </w:rPr>
        <w:t xml:space="preserve">риус, КС (700 г/кг </w:t>
      </w:r>
      <w:r>
        <w:rPr>
          <w:rFonts w:ascii="Times New Roman" w:eastAsia="Times New Roman" w:hAnsi="Times New Roman" w:cs="Times New Roman"/>
          <w:sz w:val="28"/>
          <w:szCs w:val="28"/>
          <w:lang w:eastAsia="ru-RU"/>
        </w:rPr>
        <w:t>м</w:t>
      </w:r>
      <w:r w:rsidRPr="00182D56">
        <w:rPr>
          <w:rFonts w:ascii="Times New Roman" w:eastAsia="Times New Roman" w:hAnsi="Times New Roman" w:cs="Times New Roman"/>
          <w:sz w:val="28"/>
          <w:szCs w:val="28"/>
          <w:lang w:eastAsia="ru-RU"/>
        </w:rPr>
        <w:t>етамитрона) был вкл</w:t>
      </w:r>
      <w:r>
        <w:rPr>
          <w:rFonts w:ascii="Times New Roman" w:eastAsia="Times New Roman" w:hAnsi="Times New Roman" w:cs="Times New Roman"/>
          <w:sz w:val="28"/>
          <w:szCs w:val="28"/>
          <w:lang w:eastAsia="ru-RU"/>
        </w:rPr>
        <w:t>ючен в «План регистрационных ис</w:t>
      </w:r>
      <w:r w:rsidRPr="00182D56">
        <w:rPr>
          <w:rFonts w:ascii="Times New Roman" w:eastAsia="Times New Roman" w:hAnsi="Times New Roman" w:cs="Times New Roman"/>
          <w:sz w:val="28"/>
          <w:szCs w:val="28"/>
          <w:lang w:eastAsia="ru-RU"/>
        </w:rPr>
        <w:t>пытаний пестицидов и агрохимикатов на 2019 - 2025 годы», дополнение № 58 от 24.10.2023 г. с целью перерегистрации.</w:t>
      </w:r>
    </w:p>
    <w:p w:rsidR="00DF23DE" w:rsidRPr="00182D56" w:rsidRDefault="00DF23DE" w:rsidP="00DF23D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Поскольку в соответствии с «Методич</w:t>
      </w:r>
      <w:r>
        <w:rPr>
          <w:rFonts w:ascii="Times New Roman" w:eastAsia="Times New Roman" w:hAnsi="Times New Roman" w:cs="Times New Roman"/>
          <w:sz w:val="28"/>
          <w:szCs w:val="28"/>
          <w:lang w:eastAsia="ru-RU"/>
        </w:rPr>
        <w:t>ескими указаниями по регистраци</w:t>
      </w:r>
      <w:r w:rsidRPr="00182D56">
        <w:rPr>
          <w:rFonts w:ascii="Times New Roman" w:eastAsia="Times New Roman" w:hAnsi="Times New Roman" w:cs="Times New Roman"/>
          <w:sz w:val="28"/>
          <w:szCs w:val="28"/>
          <w:lang w:eastAsia="ru-RU"/>
        </w:rPr>
        <w:t>онным испытаниям пестицидов (в части биологической эффективности)», Москва, 2019, п. 28 по пестицидам, заявленным к государственной регистрации на новый срок, испытания не проводятся в случае наличия отчетов по каждой культуре и вредным объектам по соответствующим климатическим зонам, и отсутствия негативных подтвержденных фактов при применении препаратов в течение действующей государственной регистрации, то экспертом АНО «АИЦ» была проведена экспертиза документов, представленных ООО «Группа Компаний «ЗемлякоФФ».</w:t>
      </w:r>
    </w:p>
    <w:p w:rsidR="00DF23DE" w:rsidRDefault="00DF23DE" w:rsidP="00DF23D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Экспертизой установлено, что по вс</w:t>
      </w:r>
      <w:r>
        <w:rPr>
          <w:rFonts w:ascii="Times New Roman" w:eastAsia="Times New Roman" w:hAnsi="Times New Roman" w:cs="Times New Roman"/>
          <w:sz w:val="28"/>
          <w:szCs w:val="28"/>
          <w:lang w:eastAsia="ru-RU"/>
        </w:rPr>
        <w:t>ем заявленным позициям регламен</w:t>
      </w:r>
      <w:r w:rsidRPr="00182D56">
        <w:rPr>
          <w:rFonts w:ascii="Times New Roman" w:eastAsia="Times New Roman" w:hAnsi="Times New Roman" w:cs="Times New Roman"/>
          <w:sz w:val="28"/>
          <w:szCs w:val="28"/>
          <w:lang w:eastAsia="ru-RU"/>
        </w:rPr>
        <w:t xml:space="preserve">тов применения препарата Мариус, КС (700 г/кг </w:t>
      </w:r>
      <w:r>
        <w:rPr>
          <w:rFonts w:ascii="Times New Roman" w:eastAsia="Times New Roman" w:hAnsi="Times New Roman" w:cs="Times New Roman"/>
          <w:sz w:val="28"/>
          <w:szCs w:val="28"/>
          <w:lang w:eastAsia="ru-RU"/>
        </w:rPr>
        <w:t>метамитрона) в досье препа</w:t>
      </w:r>
      <w:r w:rsidRPr="00182D56">
        <w:rPr>
          <w:rFonts w:ascii="Times New Roman" w:eastAsia="Times New Roman" w:hAnsi="Times New Roman" w:cs="Times New Roman"/>
          <w:sz w:val="28"/>
          <w:szCs w:val="28"/>
          <w:lang w:eastAsia="ru-RU"/>
        </w:rPr>
        <w:t xml:space="preserve">рата имеются отчеты по результатам регистрационных испытаний за 2 года во всех почвенно-климатическим зонам и другие документы, подтверждающие высокую эффективность гербицида Мариус, </w:t>
      </w:r>
      <w:r w:rsidRPr="00182D56">
        <w:rPr>
          <w:rFonts w:ascii="Times New Roman" w:eastAsia="Times New Roman" w:hAnsi="Times New Roman" w:cs="Times New Roman"/>
          <w:sz w:val="28"/>
          <w:szCs w:val="28"/>
          <w:lang w:eastAsia="ru-RU"/>
        </w:rPr>
        <w:lastRenderedPageBreak/>
        <w:t>КС. Сведения о негативн</w:t>
      </w:r>
      <w:r>
        <w:rPr>
          <w:rFonts w:ascii="Times New Roman" w:eastAsia="Times New Roman" w:hAnsi="Times New Roman" w:cs="Times New Roman"/>
          <w:sz w:val="28"/>
          <w:szCs w:val="28"/>
          <w:lang w:eastAsia="ru-RU"/>
        </w:rPr>
        <w:t>ых фак</w:t>
      </w:r>
      <w:r w:rsidRPr="00182D56">
        <w:rPr>
          <w:rFonts w:ascii="Times New Roman" w:eastAsia="Times New Roman" w:hAnsi="Times New Roman" w:cs="Times New Roman"/>
          <w:sz w:val="28"/>
          <w:szCs w:val="28"/>
          <w:lang w:eastAsia="ru-RU"/>
        </w:rPr>
        <w:t>тах при применении препарата в течение д</w:t>
      </w:r>
      <w:r>
        <w:rPr>
          <w:rFonts w:ascii="Times New Roman" w:eastAsia="Times New Roman" w:hAnsi="Times New Roman" w:cs="Times New Roman"/>
          <w:sz w:val="28"/>
          <w:szCs w:val="28"/>
          <w:lang w:eastAsia="ru-RU"/>
        </w:rPr>
        <w:t>ействующей государственной реги</w:t>
      </w:r>
      <w:r w:rsidRPr="00182D56">
        <w:rPr>
          <w:rFonts w:ascii="Times New Roman" w:eastAsia="Times New Roman" w:hAnsi="Times New Roman" w:cs="Times New Roman"/>
          <w:sz w:val="28"/>
          <w:szCs w:val="28"/>
          <w:lang w:eastAsia="ru-RU"/>
        </w:rPr>
        <w:t>страции отсутствуют.</w:t>
      </w:r>
    </w:p>
    <w:p w:rsidR="0086585E" w:rsidRDefault="00DF23DE" w:rsidP="00DF23DE">
      <w:pPr>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Автономная Некоммерческая Орган</w:t>
      </w:r>
      <w:r>
        <w:rPr>
          <w:rFonts w:ascii="Times New Roman" w:eastAsia="Times New Roman" w:hAnsi="Times New Roman" w:cs="Times New Roman"/>
          <w:sz w:val="28"/>
          <w:szCs w:val="28"/>
          <w:lang w:eastAsia="ru-RU"/>
        </w:rPr>
        <w:t>изация «Агрохимический инноваци</w:t>
      </w:r>
      <w:r w:rsidRPr="00182D56">
        <w:rPr>
          <w:rFonts w:ascii="Times New Roman" w:eastAsia="Times New Roman" w:hAnsi="Times New Roman" w:cs="Times New Roman"/>
          <w:sz w:val="28"/>
          <w:szCs w:val="28"/>
          <w:lang w:eastAsia="ru-RU"/>
        </w:rPr>
        <w:t>онный центр развития сельскохозяйственной науки и производства» (АНО «АИЦ»), рассмотрев материалы ООО ГК «ЗЕМЛЯКОФФ», отчеты АНО «АИЦ» о положительных результатах испытаний препарата Мариус, КС (700 г/л</w:t>
      </w:r>
      <w:r>
        <w:rPr>
          <w:rFonts w:ascii="Times New Roman" w:eastAsia="Times New Roman" w:hAnsi="Times New Roman" w:cs="Times New Roman"/>
          <w:sz w:val="28"/>
          <w:szCs w:val="28"/>
          <w:lang w:eastAsia="ru-RU"/>
        </w:rPr>
        <w:t xml:space="preserve"> м</w:t>
      </w:r>
      <w:r w:rsidRPr="00182D56">
        <w:rPr>
          <w:rFonts w:ascii="Times New Roman" w:eastAsia="Times New Roman" w:hAnsi="Times New Roman" w:cs="Times New Roman"/>
          <w:sz w:val="28"/>
          <w:szCs w:val="28"/>
          <w:lang w:eastAsia="ru-RU"/>
        </w:rPr>
        <w:t xml:space="preserve">етамитрона) на посевах кормовой и сахарной свеклы в 2011 - 2012 годах, а также учитывая, что </w:t>
      </w:r>
      <w:r>
        <w:rPr>
          <w:rFonts w:ascii="Times New Roman" w:eastAsia="Times New Roman" w:hAnsi="Times New Roman" w:cs="Times New Roman"/>
          <w:sz w:val="28"/>
          <w:szCs w:val="28"/>
          <w:lang w:eastAsia="ru-RU"/>
        </w:rPr>
        <w:t>м</w:t>
      </w:r>
      <w:r w:rsidRPr="00182D56">
        <w:rPr>
          <w:rFonts w:ascii="Times New Roman" w:eastAsia="Times New Roman" w:hAnsi="Times New Roman" w:cs="Times New Roman"/>
          <w:sz w:val="28"/>
          <w:szCs w:val="28"/>
          <w:lang w:eastAsia="ru-RU"/>
        </w:rPr>
        <w:t xml:space="preserve">етамитрон, действующее вещество препарата Мариус, КС, хорошо изучено, и его эффективность подтверждена многолетним опытом применения на посевах сахарной и кормовой свеклы препаратов на его основе, в том числе полных аналогов гербицида Мариус, КС (700 г/л </w:t>
      </w:r>
      <w:r>
        <w:rPr>
          <w:rFonts w:ascii="Times New Roman" w:eastAsia="Times New Roman" w:hAnsi="Times New Roman" w:cs="Times New Roman"/>
          <w:sz w:val="28"/>
          <w:szCs w:val="28"/>
          <w:lang w:eastAsia="ru-RU"/>
        </w:rPr>
        <w:t>м</w:t>
      </w:r>
      <w:r w:rsidRPr="00182D56">
        <w:rPr>
          <w:rFonts w:ascii="Times New Roman" w:eastAsia="Times New Roman" w:hAnsi="Times New Roman" w:cs="Times New Roman"/>
          <w:sz w:val="28"/>
          <w:szCs w:val="28"/>
          <w:lang w:eastAsia="ru-RU"/>
        </w:rPr>
        <w:t>етамитрона) и результатами опытов 2011 - 2012 годов, счи</w:t>
      </w:r>
      <w:r>
        <w:rPr>
          <w:rFonts w:ascii="Times New Roman" w:eastAsia="Times New Roman" w:hAnsi="Times New Roman" w:cs="Times New Roman"/>
          <w:sz w:val="28"/>
          <w:szCs w:val="28"/>
          <w:lang w:eastAsia="ru-RU"/>
        </w:rPr>
        <w:t>тает, что дополнительных испыта</w:t>
      </w:r>
      <w:r w:rsidRPr="00182D56">
        <w:rPr>
          <w:rFonts w:ascii="Times New Roman" w:eastAsia="Times New Roman" w:hAnsi="Times New Roman" w:cs="Times New Roman"/>
          <w:sz w:val="28"/>
          <w:szCs w:val="28"/>
          <w:lang w:eastAsia="ru-RU"/>
        </w:rPr>
        <w:t xml:space="preserve">ний препарата Мариус, КС в целях разработки биологических регламентов его применения не требуется, и рекомендует препарат Мариус, КС (700 г/л </w:t>
      </w:r>
      <w:r>
        <w:rPr>
          <w:rFonts w:ascii="Times New Roman" w:eastAsia="Times New Roman" w:hAnsi="Times New Roman" w:cs="Times New Roman"/>
          <w:sz w:val="28"/>
          <w:szCs w:val="28"/>
          <w:lang w:eastAsia="ru-RU"/>
        </w:rPr>
        <w:t>мета</w:t>
      </w:r>
      <w:r w:rsidRPr="00182D56">
        <w:rPr>
          <w:rFonts w:ascii="Times New Roman" w:eastAsia="Times New Roman" w:hAnsi="Times New Roman" w:cs="Times New Roman"/>
          <w:sz w:val="28"/>
          <w:szCs w:val="28"/>
          <w:lang w:eastAsia="ru-RU"/>
        </w:rPr>
        <w:t>митрона) для регистрации сроком на 10 лет и применения на всей территории Российской Федерации в качестве гербицида в посевах сахарной и кормовой свеклы по регламентам, приведенным в</w:t>
      </w:r>
      <w:r>
        <w:rPr>
          <w:rFonts w:ascii="Times New Roman" w:eastAsia="Times New Roman" w:hAnsi="Times New Roman" w:cs="Times New Roman"/>
          <w:sz w:val="28"/>
          <w:szCs w:val="28"/>
          <w:lang w:eastAsia="ru-RU"/>
        </w:rPr>
        <w:t>ыше в</w:t>
      </w:r>
      <w:r w:rsidRPr="00182D56">
        <w:rPr>
          <w:rFonts w:ascii="Times New Roman" w:eastAsia="Times New Roman" w:hAnsi="Times New Roman" w:cs="Times New Roman"/>
          <w:sz w:val="28"/>
          <w:szCs w:val="28"/>
          <w:lang w:eastAsia="ru-RU"/>
        </w:rPr>
        <w:t xml:space="preserve"> таблице</w:t>
      </w:r>
      <w:r>
        <w:rPr>
          <w:rFonts w:ascii="Times New Roman" w:eastAsia="Times New Roman" w:hAnsi="Times New Roman" w:cs="Times New Roman"/>
          <w:sz w:val="28"/>
          <w:szCs w:val="28"/>
          <w:lang w:eastAsia="ru-RU"/>
        </w:rPr>
        <w:t>.</w:t>
      </w: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7A1A98" w:rsidRPr="007A1A98" w:rsidRDefault="007A1A98" w:rsidP="007A1A98">
      <w:pPr>
        <w:keepNext/>
        <w:keepLines/>
        <w:spacing w:before="480" w:after="0" w:line="360" w:lineRule="auto"/>
        <w:jc w:val="center"/>
        <w:outlineLvl w:val="0"/>
        <w:rPr>
          <w:rFonts w:ascii="Times New Roman" w:eastAsia="Times New Roman" w:hAnsi="Times New Roman" w:cs="Times New Roman"/>
          <w:b/>
          <w:bCs/>
          <w:sz w:val="28"/>
          <w:szCs w:val="28"/>
          <w:lang w:eastAsia="ru-RU"/>
        </w:rPr>
      </w:pPr>
      <w:bookmarkStart w:id="357" w:name="_Toc142312913"/>
      <w:bookmarkStart w:id="358" w:name="_Toc142901168"/>
      <w:bookmarkStart w:id="359" w:name="_Toc142926841"/>
      <w:bookmarkStart w:id="360" w:name="_Toc147243462"/>
      <w:bookmarkStart w:id="361" w:name="_Toc147243506"/>
      <w:bookmarkStart w:id="362" w:name="_Toc147397294"/>
      <w:bookmarkStart w:id="363" w:name="_Toc147397322"/>
      <w:bookmarkStart w:id="364" w:name="_Toc151994149"/>
      <w:bookmarkStart w:id="365" w:name="_Toc152064501"/>
      <w:bookmarkStart w:id="366" w:name="_Toc153270827"/>
      <w:bookmarkStart w:id="367" w:name="_Toc153448623"/>
      <w:bookmarkStart w:id="368" w:name="_Toc158125179"/>
      <w:bookmarkStart w:id="369" w:name="_Toc162983198"/>
      <w:bookmarkStart w:id="370" w:name="_Toc163652884"/>
      <w:bookmarkStart w:id="371" w:name="_Toc172555047"/>
      <w:r w:rsidRPr="007A1A98">
        <w:rPr>
          <w:rFonts w:ascii="Times New Roman" w:eastAsia="Times New Roman" w:hAnsi="Times New Roman" w:cs="Times New Roman"/>
          <w:b/>
          <w:bCs/>
          <w:sz w:val="28"/>
          <w:szCs w:val="28"/>
          <w:lang w:eastAsia="ru-RU"/>
        </w:rPr>
        <w:lastRenderedPageBreak/>
        <w:t>4. ОПИСАНИЕ ОКРУЖАЮЩЕЙ СРЕДЫ, КОТОРАЯ МОЖЕТ БЫТЬ ЗАТРОНУТА НАМЕЧАЕМОЙ ХОЗЯЙСТВЕННОЙ И ИНОЙ ДЕЯТЕЛЬНОСТЬЮ В РЕЗУЛЬТАТЕ ЕЕ РЕАЛИЗАЦИИ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sidR="007A1A98" w:rsidRPr="007A1A98" w:rsidRDefault="007A1A98" w:rsidP="007A1A98">
      <w:pPr>
        <w:keepNext/>
        <w:keepLines/>
        <w:spacing w:before="200" w:after="0" w:line="360" w:lineRule="auto"/>
        <w:ind w:firstLine="567"/>
        <w:jc w:val="both"/>
        <w:outlineLvl w:val="1"/>
        <w:rPr>
          <w:rFonts w:ascii="Times New Roman" w:eastAsia="Times New Roman" w:hAnsi="Times New Roman" w:cs="Times New Roman"/>
          <w:b/>
          <w:sz w:val="28"/>
          <w:szCs w:val="28"/>
          <w:lang w:eastAsia="ru-RU"/>
        </w:rPr>
      </w:pPr>
      <w:bookmarkStart w:id="372" w:name="_Toc52350191"/>
      <w:bookmarkStart w:id="373" w:name="_Toc44371565"/>
      <w:bookmarkStart w:id="374" w:name="_Toc36161692"/>
      <w:bookmarkStart w:id="375" w:name="_Toc35602641"/>
      <w:bookmarkStart w:id="376" w:name="_Toc26803207"/>
      <w:bookmarkStart w:id="377" w:name="_Toc26534254"/>
      <w:bookmarkStart w:id="378" w:name="_Toc24972325"/>
      <w:bookmarkStart w:id="379" w:name="_Toc17823367"/>
      <w:bookmarkStart w:id="380" w:name="_Toc17475403"/>
      <w:bookmarkStart w:id="381" w:name="_Toc11869798"/>
      <w:bookmarkStart w:id="382" w:name="_Toc11687540"/>
      <w:bookmarkStart w:id="383" w:name="_Toc4525485"/>
      <w:bookmarkStart w:id="384" w:name="_Toc3830553"/>
      <w:bookmarkStart w:id="385" w:name="_Toc2704445"/>
      <w:bookmarkStart w:id="386" w:name="_Toc536568124"/>
      <w:bookmarkStart w:id="387" w:name="_Toc535397813"/>
      <w:bookmarkStart w:id="388" w:name="_Toc531876000"/>
      <w:bookmarkStart w:id="389" w:name="_Toc524340100"/>
      <w:bookmarkStart w:id="390" w:name="_Toc514173492"/>
      <w:bookmarkStart w:id="391" w:name="_Toc511062181"/>
      <w:bookmarkStart w:id="392" w:name="_Toc509777892"/>
      <w:bookmarkStart w:id="393" w:name="_Toc71899572"/>
      <w:bookmarkStart w:id="394" w:name="_Toc72333490"/>
      <w:bookmarkStart w:id="395" w:name="_Toc84337346"/>
      <w:bookmarkStart w:id="396" w:name="_Toc85550161"/>
      <w:bookmarkStart w:id="397" w:name="_Toc86323509"/>
      <w:bookmarkStart w:id="398" w:name="_Toc87968333"/>
      <w:bookmarkStart w:id="399" w:name="_Toc88058494"/>
      <w:bookmarkStart w:id="400" w:name="_Toc88151515"/>
      <w:bookmarkStart w:id="401" w:name="_Toc89867953"/>
      <w:bookmarkStart w:id="402" w:name="_Toc100072092"/>
      <w:bookmarkStart w:id="403" w:name="_Toc109750148"/>
      <w:bookmarkStart w:id="404" w:name="_Toc119659719"/>
      <w:bookmarkStart w:id="405" w:name="_Toc119679642"/>
      <w:bookmarkStart w:id="406" w:name="_Toc135160832"/>
      <w:bookmarkStart w:id="407" w:name="_Toc135216954"/>
      <w:bookmarkStart w:id="408" w:name="_Toc138952565"/>
      <w:bookmarkStart w:id="409" w:name="_Toc142901169"/>
      <w:bookmarkStart w:id="410" w:name="_Toc142926842"/>
      <w:bookmarkStart w:id="411" w:name="_Toc147243463"/>
      <w:bookmarkStart w:id="412" w:name="_Toc147243507"/>
      <w:bookmarkStart w:id="413" w:name="_Toc147397295"/>
      <w:bookmarkStart w:id="414" w:name="_Toc147397323"/>
      <w:bookmarkStart w:id="415" w:name="_Toc151994150"/>
      <w:bookmarkStart w:id="416" w:name="_Toc152064502"/>
      <w:bookmarkStart w:id="417" w:name="_Toc153270828"/>
      <w:bookmarkStart w:id="418" w:name="_Toc153448624"/>
      <w:bookmarkStart w:id="419" w:name="_Toc158125180"/>
      <w:bookmarkStart w:id="420" w:name="_Toc162983199"/>
      <w:bookmarkStart w:id="421" w:name="_Toc163652885"/>
      <w:bookmarkStart w:id="422" w:name="_Toc142312914"/>
      <w:bookmarkStart w:id="423" w:name="_Toc172555048"/>
      <w:r w:rsidRPr="007A1A98">
        <w:rPr>
          <w:rFonts w:ascii="Times New Roman" w:eastAsia="Times New Roman" w:hAnsi="Times New Roman" w:cs="Times New Roman"/>
          <w:b/>
          <w:sz w:val="28"/>
          <w:szCs w:val="28"/>
          <w:lang w:eastAsia="ru-RU"/>
        </w:rPr>
        <w:t>4.1 Объекты, на которых намечено применение пестицида</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3"/>
      <w:r w:rsidRPr="007A1A98">
        <w:rPr>
          <w:rFonts w:ascii="Times New Roman" w:eastAsia="Times New Roman" w:hAnsi="Times New Roman" w:cs="Times New Roman"/>
          <w:b/>
          <w:sz w:val="28"/>
          <w:szCs w:val="28"/>
          <w:lang w:eastAsia="ru-RU"/>
        </w:rPr>
        <w:t xml:space="preserve"> </w:t>
      </w:r>
      <w:bookmarkEnd w:id="422"/>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Пестицид не оказывает воздействия на геоморфологию, геологическое строение территории, геокриологические условия, в связи с этим данную характеристику приводить нецелесообразно.</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rPr>
      </w:pPr>
    </w:p>
    <w:p w:rsidR="007A1A98" w:rsidRPr="007A1A98" w:rsidRDefault="007A1A98" w:rsidP="007A1A98">
      <w:pPr>
        <w:keepNext/>
        <w:keepLines/>
        <w:spacing w:after="0" w:line="360" w:lineRule="auto"/>
        <w:ind w:firstLine="567"/>
        <w:jc w:val="both"/>
        <w:outlineLvl w:val="1"/>
        <w:rPr>
          <w:rFonts w:ascii="Times New Roman" w:eastAsia="Times New Roman" w:hAnsi="Times New Roman" w:cs="Times New Roman"/>
          <w:b/>
          <w:bCs/>
          <w:sz w:val="28"/>
          <w:szCs w:val="28"/>
          <w:lang w:eastAsia="ru-RU"/>
        </w:rPr>
      </w:pPr>
      <w:bookmarkStart w:id="424" w:name="_Toc509777893"/>
      <w:bookmarkStart w:id="425" w:name="_Toc511062182"/>
      <w:bookmarkStart w:id="426" w:name="_Toc514173493"/>
      <w:bookmarkStart w:id="427" w:name="_Toc521088724"/>
      <w:bookmarkStart w:id="428" w:name="_Toc521091015"/>
      <w:bookmarkStart w:id="429" w:name="_Toc523350920"/>
      <w:bookmarkStart w:id="430" w:name="_Toc524340101"/>
      <w:bookmarkStart w:id="431" w:name="_Toc531876001"/>
      <w:bookmarkStart w:id="432" w:name="_Toc535397814"/>
      <w:bookmarkStart w:id="433" w:name="_Toc536568125"/>
      <w:bookmarkStart w:id="434" w:name="_Toc2704446"/>
      <w:bookmarkStart w:id="435" w:name="_Toc3830554"/>
      <w:bookmarkStart w:id="436" w:name="_Toc4525486"/>
      <w:bookmarkStart w:id="437" w:name="_Toc11687541"/>
      <w:bookmarkStart w:id="438" w:name="_Toc11869799"/>
      <w:bookmarkStart w:id="439" w:name="_Toc14423599"/>
      <w:bookmarkStart w:id="440" w:name="_Toc17756832"/>
      <w:bookmarkStart w:id="441" w:name="_Toc35815226"/>
      <w:bookmarkStart w:id="442" w:name="_Toc36485706"/>
      <w:bookmarkStart w:id="443" w:name="_Toc36572807"/>
      <w:bookmarkStart w:id="444" w:name="_Toc36658171"/>
      <w:bookmarkStart w:id="445" w:name="_Toc36728400"/>
      <w:bookmarkStart w:id="446" w:name="_Toc40280430"/>
      <w:bookmarkStart w:id="447" w:name="_Toc40280497"/>
      <w:bookmarkStart w:id="448" w:name="_Toc40394329"/>
      <w:bookmarkStart w:id="449" w:name="_Toc41001657"/>
      <w:bookmarkStart w:id="450" w:name="_Toc45661516"/>
      <w:bookmarkStart w:id="451" w:name="_Toc45718482"/>
      <w:bookmarkStart w:id="452" w:name="_Toc46100678"/>
      <w:bookmarkStart w:id="453" w:name="_Toc57630634"/>
      <w:bookmarkStart w:id="454" w:name="_Toc57729016"/>
      <w:bookmarkStart w:id="455" w:name="_Toc58251537"/>
      <w:bookmarkStart w:id="456" w:name="_Toc58407407"/>
      <w:bookmarkStart w:id="457" w:name="_Toc59522984"/>
      <w:bookmarkStart w:id="458" w:name="_Toc64364612"/>
      <w:bookmarkStart w:id="459" w:name="_Toc71899573"/>
      <w:bookmarkStart w:id="460" w:name="_Toc72333491"/>
      <w:bookmarkStart w:id="461" w:name="_Toc84337347"/>
      <w:bookmarkStart w:id="462" w:name="_Toc85550162"/>
      <w:bookmarkStart w:id="463" w:name="_Toc86323510"/>
      <w:bookmarkStart w:id="464" w:name="_Toc87968334"/>
      <w:bookmarkStart w:id="465" w:name="_Toc90308093"/>
      <w:bookmarkStart w:id="466" w:name="_Toc91591969"/>
      <w:bookmarkStart w:id="467" w:name="_Toc92791532"/>
      <w:bookmarkStart w:id="468" w:name="_Toc92881588"/>
      <w:bookmarkStart w:id="469" w:name="_Toc94012130"/>
      <w:bookmarkStart w:id="470" w:name="_Toc98316370"/>
      <w:bookmarkStart w:id="471" w:name="_Toc100072093"/>
      <w:bookmarkStart w:id="472" w:name="_Toc109750149"/>
      <w:bookmarkStart w:id="473" w:name="_Toc119659720"/>
      <w:bookmarkStart w:id="474" w:name="_Toc119679643"/>
      <w:bookmarkStart w:id="475" w:name="_Toc135160833"/>
      <w:bookmarkStart w:id="476" w:name="_Toc135216955"/>
      <w:bookmarkStart w:id="477" w:name="_Toc138952566"/>
      <w:bookmarkStart w:id="478" w:name="_Toc142901170"/>
      <w:bookmarkStart w:id="479" w:name="_Toc142926843"/>
      <w:bookmarkStart w:id="480" w:name="_Toc147243464"/>
      <w:bookmarkStart w:id="481" w:name="_Toc147243508"/>
      <w:bookmarkStart w:id="482" w:name="_Toc147397296"/>
      <w:bookmarkStart w:id="483" w:name="_Toc147397324"/>
      <w:bookmarkStart w:id="484" w:name="_Toc151994151"/>
      <w:bookmarkStart w:id="485" w:name="_Toc152064503"/>
      <w:bookmarkStart w:id="486" w:name="_Toc153270829"/>
      <w:bookmarkStart w:id="487" w:name="_Toc153448625"/>
      <w:bookmarkStart w:id="488" w:name="_Toc158125181"/>
      <w:bookmarkStart w:id="489" w:name="_Toc162983200"/>
      <w:bookmarkStart w:id="490" w:name="_Toc163652886"/>
      <w:bookmarkStart w:id="491" w:name="_Toc142312915"/>
      <w:bookmarkStart w:id="492" w:name="_Toc172555049"/>
      <w:r w:rsidRPr="007A1A98">
        <w:rPr>
          <w:rFonts w:ascii="Times New Roman" w:eastAsia="Times New Roman" w:hAnsi="Times New Roman" w:cs="Times New Roman"/>
          <w:b/>
          <w:bCs/>
          <w:sz w:val="28"/>
          <w:szCs w:val="28"/>
          <w:lang w:eastAsia="ru-RU"/>
        </w:rPr>
        <w:t>4.2. </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r w:rsidRPr="007A1A98">
        <w:rPr>
          <w:rFonts w:ascii="Times New Roman" w:eastAsia="Times New Roman" w:hAnsi="Times New Roman" w:cs="Times New Roman"/>
          <w:b/>
          <w:bCs/>
          <w:sz w:val="28"/>
          <w:szCs w:val="28"/>
          <w:lang w:eastAsia="ru-RU"/>
        </w:rPr>
        <w:t>Характеристика почвенно-климатических зон на участках регистрационных испытаний пестицида</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2"/>
      <w:r w:rsidRPr="007A1A98">
        <w:rPr>
          <w:rFonts w:ascii="Times New Roman" w:eastAsia="Times New Roman" w:hAnsi="Times New Roman" w:cs="Times New Roman"/>
          <w:b/>
          <w:bCs/>
          <w:sz w:val="28"/>
          <w:szCs w:val="28"/>
          <w:lang w:eastAsia="ru-RU"/>
        </w:rPr>
        <w:t xml:space="preserve"> </w:t>
      </w:r>
      <w:bookmarkEnd w:id="491"/>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Пестицид рекомендуется к регистрации на всей территории Российской Федерации.</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Приведем описание окружающей среды, на которую может оказать влияние применение пестицида, на примере природных зон России, в которых наиболее вероятно и целесообразно его применение.</w:t>
      </w:r>
    </w:p>
    <w:p w:rsidR="007A1A98" w:rsidRPr="007A1A98" w:rsidRDefault="007A1A98" w:rsidP="007A1A98">
      <w:pPr>
        <w:spacing w:after="0" w:line="360" w:lineRule="auto"/>
        <w:ind w:firstLine="567"/>
        <w:jc w:val="both"/>
        <w:rPr>
          <w:rFonts w:ascii="Times New Roman" w:eastAsia="Times New Roman" w:hAnsi="Times New Roman" w:cs="Times New Roman"/>
          <w:iCs/>
          <w:sz w:val="28"/>
          <w:szCs w:val="28"/>
          <w:lang w:eastAsia="ru-RU" w:bidi="ru-RU"/>
        </w:rPr>
      </w:pPr>
      <w:r w:rsidRPr="007A1A98">
        <w:rPr>
          <w:rFonts w:ascii="Times New Roman" w:eastAsia="Times New Roman" w:hAnsi="Times New Roman" w:cs="Times New Roman"/>
          <w:b/>
          <w:bCs/>
          <w:i/>
          <w:iCs/>
          <w:sz w:val="28"/>
          <w:szCs w:val="28"/>
          <w:lang w:eastAsia="ru-RU" w:bidi="ru-RU"/>
        </w:rPr>
        <w:t>Тайга</w:t>
      </w:r>
      <w:r w:rsidRPr="007A1A98">
        <w:rPr>
          <w:rFonts w:ascii="Times New Roman" w:eastAsia="Times New Roman" w:hAnsi="Times New Roman" w:cs="Times New Roman"/>
          <w:sz w:val="28"/>
          <w:szCs w:val="28"/>
          <w:lang w:eastAsia="ru-RU" w:bidi="ru-RU"/>
        </w:rPr>
        <w:t xml:space="preserve"> </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Рельеф тайги почти полностью равнинный, так как большая часть зоны тайги находится на Русской равнине. Восточно-Европейская равнина была покрыта ледниками, что значительно повлияло на рельеф зоны тайги. Ниже рассматривается более подробно рельеф тайги в России.</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Кольский полуостров и Карелия</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Здесь распространены метаморфические и массивно-кристаллические породы. На севере Карелии высоты достигают 650 м. Ярко выраженные ледниковые формы рельефа полуострова: бараньи лбы, озы, друмлины, куполовидные холмы.</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Ученые предполагают, что во время отступления ледника Финский залив, белое море и Онежское озеро были одним целым.</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 xml:space="preserve">Тиманский кряж достигает высоты 325 м в верховьях Вычегды. Максимальные высоты Кольского полуострова - это Хибины и Ловозерские </w:t>
      </w:r>
      <w:r w:rsidRPr="007A1A98">
        <w:rPr>
          <w:rFonts w:ascii="Times New Roman" w:eastAsia="Times New Roman" w:hAnsi="Times New Roman" w:cs="Times New Roman"/>
          <w:sz w:val="28"/>
          <w:szCs w:val="28"/>
          <w:lang w:eastAsia="ru-RU" w:bidi="ru-RU"/>
        </w:rPr>
        <w:lastRenderedPageBreak/>
        <w:t>Тундры (1300 м и 1120 м, соответственно). Хвойные леса произрастают вплоть до 350 м.</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Западно-Сибирская низменность</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Особенности рельефа тайги в России заключаются в том, что тут преобладают низменности. На Западно-Сибирской низменности можно обнаружить горизонтальные отложения в основном четвертичного и третичного периодов, только на севере, в районе рек Обь и Сосьва, находят нижнеюрские и верхнемеловые отложения.</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Предполагается, что в Западной Сибири проходило два оледенения.</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Со стороны правого берега реки Енисей тянется Енисейский кряж, который сложен нижнепалеозойскими и докембрийскими породами. Кряж достигает высоты 1132 м.</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Среднесибирское плоскогорье</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Плоскогорье простирается до Алдана, ограничено Таймырской тундрой на севере. Его высота колеблется от 300 м до 500 м. В пределах Среднесибирского плоскогорья находятся Тунгусские горы, Вилюйские горы – эрозионного происхождения. В кембрии и силуре на данной территории находилось море, что подтверждено морскими отложениями в настоящее время.</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Рельеф тайги не отличается большим разнообразием, однако проходимость в этой зоне весьма затруднена из-за большого количества болот, небольших озер и зарослей.</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В тайге местами избыточное увлажнение за счет вечной мерзлоты. Здесь много болот и озер. В зоне достаточное количество равнинных, полноводных рек: Волга, Северная Двина, Кама, Лена, Вилюй. Питание рек преимущественно снеговое.</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 xml:space="preserve">Территория европейской части таежной зоны России находится в пределах бассейнов рек, впадающих в Белое, Баренцево, Балтийское и Каспийское моря. Особое положение занимает Андомская возвышенность (на стыке границ Архангельской и Вологодской областей, а также Карелии). </w:t>
      </w:r>
      <w:r w:rsidRPr="007A1A98">
        <w:rPr>
          <w:rFonts w:ascii="Times New Roman" w:eastAsia="Times New Roman" w:hAnsi="Times New Roman" w:cs="Times New Roman"/>
          <w:sz w:val="28"/>
          <w:szCs w:val="28"/>
          <w:lang w:eastAsia="ru-RU" w:bidi="ru-RU"/>
        </w:rPr>
        <w:lastRenderedPageBreak/>
        <w:t>Она является водоразделом трех крупнейших морских бассейнов Европы: Балтийского (реки Андома, Колода и Сомба с притоками), Беломорского (реки Тихманьга и Ухта с притоками) и Каспийского (реки Сойда и Кеми с притоками). В ее северо-восточной части выявлена уникальная (единственная в Европе) точка, получившая название «Атлека». Здесь сочленяются бассейны двух океанов (Атлантического и Ледовитого) и крупнейшей в мире внутриконтинентальной системы Каспийского моря. В пределах европейской части таежной зоны России выделяются 11 крупнейших водосборов: 1) малых притоков Баренцева моря; 2) малых притоков Белого моря; 3) р. Ковда; 4) р. Кемь; 5) р. Выг (Беломорско-Балтийский канал); 6) Онежское и Ладожское озера; 7) р. Онега; 8) р. Волга; 9) р. Северная Двина; 10) р. Мезень; 11) р. Печора. В гидрографическом отношении Фенноскандия и Русская равнина значительно отличаются.</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Русская равнина. Здесь преимущественно спокойные равнинные реки с хорошо разработанными широкими долинами и поймами, с водоразделами, редко превышающими 300 м абсолютной высоты (Онега, Северная Двина, Мезень, Печора и др.). Крупнейшей рекой, впадающей в Балтийское море, является Нева. Обычно истоки рек, кроме Печоры, берут начало с небольших возвышенностей. Максимальной площадью водосборов и водоносностью отличаются Северная Двина и Печора, дающие 70% суммарного стока в Белое и Баренцево моря. В целом годовой сток на побережье Баренцева моря варьирует в пределах 400-600 мм, причем его минимальные значения — на низменностях, а максимальные - на плато и возвышенностях. Озерность территории невелика и за пределами границ Валдайского оледенения не превышает 1-2%. Подавляющая часть озер европейской части таежной зоны находится в пределах Фенноскандии.</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 xml:space="preserve">Фенноскандия. Отличается густой речной сетью с доминированием коротких порожистых рек между озерами, образуя озерно-речные системы. Преобладают водотоки длиной менее 10 км. Особенностью является слабая врезанность их русел и неразвитость речных долин, обусловленные </w:t>
      </w:r>
      <w:r w:rsidRPr="007A1A98">
        <w:rPr>
          <w:rFonts w:ascii="Times New Roman" w:eastAsia="Times New Roman" w:hAnsi="Times New Roman" w:cs="Times New Roman"/>
          <w:sz w:val="28"/>
          <w:szCs w:val="28"/>
          <w:lang w:eastAsia="ru-RU" w:bidi="ru-RU"/>
        </w:rPr>
        <w:lastRenderedPageBreak/>
        <w:t>особенностями поверхности кристаллического фундамента. Южная часть территории находится в пределах водосборов двух самых крупных пресных водоемов Европы - Онежского и Ладожского озер на Беломорско-Балтийском водоразделе. Общая площадь их водосбора достигает почти млн га, а площадь зеркала 27 тыс. га. Годовой сток достигает 1200 мм на горных массивах Кольского полуострова. В Карелии, включая Карельский перешеек, гидрографическая сеть включает 26,7 тыс. рек общей протяженностью около 83 тыс. км. В целом юго-восточный склон Балтийского щита дренируется верховьем самой большой в Европе озерно-речной системой Невы. Фенноскандия отличается обилием озер. Доминируют озера площадью менее 1 кв. км. В Карелии насчитывается свыше 61 тыс. озер (суммарная водная поверхность озер 11,4%). Это наивысший показатель в европейской части таежной зоны России, а с учетом акваторий Онеги и Ладоги один из самых высоких в мире. На Кольском полуострове 111 609 озер (6% площади). На сильно заболоченных равнинных территориях много болотных озер. Это остатки водоемов, некогда существовавших на месте болот или образовавшихся за счет слияния мочажин или группы мелких болотных ламб (озерковых комплексов). Средняя озерность варьирует около 10%, хотя в некоторых ландшафтах может значительно превышать эту величину. Впрочем, здесь следует иметь в виду, что озерность может быть очень высокой, если в ландшафтные контуры включать крупные водоемы, по площади с ними сопоставимые (несколько десятков тыс. га). Поэтому очевидно, что более корректным является использование другого показателя - протяженности береговой линии озер, включая побережья самых крупных водоемов для прибрежных ландшафтов. По нашим данным, этот показатель очень широко варьирует в различных ландшафтах, по крайнем мере - от 1 до 7 км/1000 га.</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 xml:space="preserve">Болота в таежной зоне являются обычным элементом гидрографической сети. Более того, наряду с лесными по площади они занимают содоминирующее положение среди наземных экосистем. Доля открытых или </w:t>
      </w:r>
      <w:r w:rsidRPr="007A1A98">
        <w:rPr>
          <w:rFonts w:ascii="Times New Roman" w:eastAsia="Times New Roman" w:hAnsi="Times New Roman" w:cs="Times New Roman"/>
          <w:sz w:val="28"/>
          <w:szCs w:val="28"/>
          <w:lang w:eastAsia="ru-RU" w:bidi="ru-RU"/>
        </w:rPr>
        <w:lastRenderedPageBreak/>
        <w:t>не покрытых древесной растительностью болот варьирует от 5 до более чем 50% в различных типах географического ландшафта. С учетом лесов на торфяных залежах мощностью более 0,3 м общая заболоченность территории соответственно изменяется от 80%. Наиболее крупные болотные системы приурочены к обширным равнинным территориям озерного и морского генезиса. Наибольшая заболоченность в северной и северо-западной частях европейской тайги в области распространения Валдайского оледенения. Это обусловлено большой влажностью климата, малым испарением, а также равнинным рельефом и слабыми инфильтрационной способностью поверхностных пород (покровных суглинков) на Русской равнине и водоупорными качествами кристаллических пород в Фенноскандии. Крупные болотные массивы также сосредоточены в поймах больших равнинных рек и низменных побережий Белого и Баренцева морей. По мере продвижения на юг заболоченность в целом снижается. Повсеместно абсолютно доминируют верховые и переходные болота. Некоторое представление о болотах в пределах округов дает геоботаническое районирование.</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b/>
          <w:bCs/>
          <w:i/>
          <w:iCs/>
          <w:sz w:val="28"/>
          <w:szCs w:val="28"/>
          <w:lang w:eastAsia="ru-RU" w:bidi="ru-RU"/>
        </w:rPr>
        <w:t>Зона смешанных и широколиственных лесов</w:t>
      </w:r>
      <w:r w:rsidRPr="007A1A98">
        <w:rPr>
          <w:rFonts w:ascii="Times New Roman" w:eastAsia="Times New Roman" w:hAnsi="Times New Roman" w:cs="Times New Roman"/>
          <w:sz w:val="28"/>
          <w:szCs w:val="28"/>
          <w:lang w:eastAsia="ru-RU" w:bidi="ru-RU"/>
        </w:rPr>
        <w:t xml:space="preserve"> </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 xml:space="preserve">Зона широколиственных лесов (и смешанных) в Европейской части России образует своеобразный треугольник, основание которого находится у западных границ страны, а вершина упирается в Уральские горы. Поскольку указанная территория была не единожды покрыта материковыми льдами в четвертичный период, ее рельеф в большинстве своем холмистый. Наиболее явные следы присутствия Валдайского ледника сохранились на северо-западе. Там зона широколиственных и смешанных лесов характеризуется хаотическими нагромождениями холмов, крутых гряд, закрытыми озерами и котловинами. Южная часть описываемой территории представлена вторичными моренными равнинами, которые образовались вследствие снижения наклонной поверхности холмистых участков. Рельеф смешанных и широколиственных лесов характеризуется наличием песчаных равнин разной </w:t>
      </w:r>
      <w:r w:rsidRPr="007A1A98">
        <w:rPr>
          <w:rFonts w:ascii="Times New Roman" w:eastAsia="Times New Roman" w:hAnsi="Times New Roman" w:cs="Times New Roman"/>
          <w:sz w:val="28"/>
          <w:szCs w:val="28"/>
          <w:lang w:eastAsia="ru-RU"/>
        </w:rPr>
        <w:lastRenderedPageBreak/>
        <w:t>площади. Их происхождение – водно-ледниковое. Они обладают волнистостью, иногда можно встретить ярко выраженные песчаные дюны.</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Как и в тайге, грунтовые воды залегают относительно неглубоко, что в условиях влажного климата способствует заболачиванию территории. Особенно много болот на плоских низменных песчаных равнинах водно-ледникового происхождения, например в Мещере. Южная граница болот совпадает с южной границей леса. Очень много болот осушено и превращено в пахотные или сенокосные угодья. Большие площади их подверглись торфоразработкам, многие из которых в настоящее время в лучшем случае заняты водоемами, а большей частью представляют бросовые земли с зарослями ивняка или сорных трав.</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В условиях положительного баланса влаги поверхностный сток в широколиственных лесах большой (350-150 мм), речная сеть развита хорошо, а сами реки отличаются многоводностью. Наиболее значительные реки, бассейн которых лежит целиком в пределах зоны, – Западная Двина и Неман. Западная Двина, несмотря на небольшую площадь бассейна (85100 км</w:t>
      </w:r>
      <w:r w:rsidRPr="007A1A98">
        <w:rPr>
          <w:rFonts w:ascii="Times New Roman" w:eastAsia="Times New Roman" w:hAnsi="Times New Roman" w:cs="Times New Roman"/>
          <w:sz w:val="28"/>
          <w:szCs w:val="28"/>
          <w:vertAlign w:val="superscript"/>
          <w:lang w:eastAsia="ru-RU"/>
        </w:rPr>
        <w:t>2</w:t>
      </w:r>
      <w:r w:rsidRPr="007A1A98">
        <w:rPr>
          <w:rFonts w:ascii="Times New Roman" w:eastAsia="Times New Roman" w:hAnsi="Times New Roman" w:cs="Times New Roman"/>
          <w:sz w:val="28"/>
          <w:szCs w:val="28"/>
          <w:lang w:eastAsia="ru-RU"/>
        </w:rPr>
        <w:t>), имеет средний многолетний расход воды в устье 680 м</w:t>
      </w:r>
      <w:r w:rsidRPr="007A1A98">
        <w:rPr>
          <w:rFonts w:ascii="Times New Roman" w:eastAsia="Times New Roman" w:hAnsi="Times New Roman" w:cs="Times New Roman"/>
          <w:sz w:val="28"/>
          <w:szCs w:val="28"/>
          <w:vertAlign w:val="superscript"/>
          <w:lang w:eastAsia="ru-RU"/>
        </w:rPr>
        <w:t>3</w:t>
      </w:r>
      <w:r w:rsidRPr="007A1A98">
        <w:rPr>
          <w:rFonts w:ascii="Times New Roman" w:eastAsia="Times New Roman" w:hAnsi="Times New Roman" w:cs="Times New Roman"/>
          <w:sz w:val="28"/>
          <w:szCs w:val="28"/>
          <w:lang w:eastAsia="ru-RU"/>
        </w:rPr>
        <w:t>/сек. В связи с положительным балансом влаги грунтовые воды залегают близко от поверхности (от 0 до 10 м) и довольно широко используются для различных хозяйственных нужд. Непостоянством в распространении и глубине залегания отличаются воды конечно-моренных гряд. Как и в тайге, минерализация грунтовых вод в зоне слабая, концентрация солей колеблется от 100 до 500 мг/л.</w:t>
      </w:r>
    </w:p>
    <w:p w:rsidR="007A1A98" w:rsidRPr="007A1A98" w:rsidRDefault="007A1A98" w:rsidP="007A1A98">
      <w:pPr>
        <w:spacing w:after="0" w:line="360" w:lineRule="auto"/>
        <w:ind w:firstLine="567"/>
        <w:jc w:val="both"/>
        <w:rPr>
          <w:rFonts w:ascii="Times New Roman" w:eastAsia="Times New Roman" w:hAnsi="Times New Roman" w:cs="Times New Roman"/>
          <w:b/>
          <w:bCs/>
          <w:i/>
          <w:iCs/>
          <w:sz w:val="28"/>
          <w:szCs w:val="28"/>
          <w:lang w:eastAsia="ru-RU" w:bidi="ru-RU"/>
        </w:rPr>
      </w:pPr>
      <w:r w:rsidRPr="007A1A98">
        <w:rPr>
          <w:rFonts w:ascii="Times New Roman" w:eastAsia="Times New Roman" w:hAnsi="Times New Roman" w:cs="Times New Roman"/>
          <w:b/>
          <w:bCs/>
          <w:i/>
          <w:iCs/>
          <w:sz w:val="28"/>
          <w:szCs w:val="28"/>
          <w:lang w:eastAsia="ru-RU" w:bidi="ru-RU"/>
        </w:rPr>
        <w:t>Почвы тайги, смешанных и широколиственных лесов</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Почвы всегда формируются под влиянием тех или иных факторов. Важную роль в образовании почв в тайге и лесах играют климатические условия, растительный мир, а также материнская порода, на которой образуется покров.</w:t>
      </w:r>
    </w:p>
    <w:p w:rsidR="007A1A98" w:rsidRPr="007A1A98" w:rsidRDefault="007A1A98" w:rsidP="007A1A98">
      <w:pPr>
        <w:spacing w:after="0" w:line="360" w:lineRule="auto"/>
        <w:ind w:firstLine="567"/>
        <w:jc w:val="both"/>
        <w:rPr>
          <w:rFonts w:ascii="Times New Roman" w:eastAsia="Times New Roman" w:hAnsi="Times New Roman" w:cs="Times New Roman"/>
          <w:i/>
          <w:iCs/>
          <w:sz w:val="28"/>
          <w:szCs w:val="28"/>
          <w:lang w:eastAsia="ru-RU" w:bidi="ru-RU"/>
        </w:rPr>
      </w:pPr>
      <w:r w:rsidRPr="007A1A98">
        <w:rPr>
          <w:rFonts w:ascii="Times New Roman" w:eastAsia="Times New Roman" w:hAnsi="Times New Roman" w:cs="Times New Roman"/>
          <w:i/>
          <w:iCs/>
          <w:sz w:val="28"/>
          <w:szCs w:val="28"/>
          <w:lang w:eastAsia="ru-RU" w:bidi="ru-RU"/>
        </w:rPr>
        <w:t>Факторы и условия, при которых формируются таежно-лесные почвы:</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lastRenderedPageBreak/>
        <w:t>Климат в таежно-лесной зоне холодный и умеренно холодный. В восточной части он континентальный, на Дальнем Востоке – муссонный. Колебания температур здесь большие. Зимой они снижаются до -40°С, в середине лета поднимаются до +20°С. В северной части зоны для почв характерно длительное и глубокое промерзание. Поэтому вегетационный период растений короткий.</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За год в таежно-лесной зоне выпадает 300-800 мм осадков. Вода не успевает испаряться, поэтому увлажнение здесь избыточное. В низинах, где влага застаивается, происходит заболачивание.</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Водный режим чаще промывной. Влага из верхних слоев полностью проходит профиль и достигает грунтового водоносного горизонта.</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В связи с широким распространением таежно-лесных почв материнская порода в этой зоне весьма разнообразна. Она может иметь различный гранулометрический состав. В большинстве случаев она представлена суглинками, глинами, щебнистыми отложениями. В зависимости от генезиса, материнские породы чаще ледниковые, водно-ледниковые, выветренные, аллювиальные. На Камчатке и Курилах почвообразующие породы имеют вулканическое происхождение. Все они образовались в четвертичный период.</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Рельеф в этой зоне волнистый – от холмов до низин. В последних образуются болота.</w:t>
      </w:r>
    </w:p>
    <w:p w:rsidR="007A1A98" w:rsidRPr="007A1A98" w:rsidRDefault="007A1A98" w:rsidP="007A1A98">
      <w:pPr>
        <w:spacing w:after="0" w:line="360" w:lineRule="auto"/>
        <w:ind w:firstLine="567"/>
        <w:jc w:val="both"/>
        <w:rPr>
          <w:rFonts w:ascii="Times New Roman" w:eastAsia="Times New Roman" w:hAnsi="Times New Roman" w:cs="Times New Roman"/>
          <w:i/>
          <w:iCs/>
          <w:sz w:val="28"/>
          <w:szCs w:val="28"/>
          <w:lang w:eastAsia="ru-RU" w:bidi="ru-RU"/>
        </w:rPr>
      </w:pPr>
      <w:r w:rsidRPr="007A1A98">
        <w:rPr>
          <w:rFonts w:ascii="Times New Roman" w:eastAsia="Times New Roman" w:hAnsi="Times New Roman" w:cs="Times New Roman"/>
          <w:i/>
          <w:iCs/>
          <w:sz w:val="28"/>
          <w:szCs w:val="28"/>
          <w:lang w:eastAsia="ru-RU" w:bidi="ru-RU"/>
        </w:rPr>
        <w:t>Среди особенностей почв таежно-лесной зоны можно назвать:</w:t>
      </w:r>
    </w:p>
    <w:p w:rsidR="007A1A98" w:rsidRPr="007A1A98" w:rsidRDefault="007A1A98" w:rsidP="007A1A98">
      <w:pPr>
        <w:numPr>
          <w:ilvl w:val="0"/>
          <w:numId w:val="2"/>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Малое содержание полезных элементов (в особенности кальция и азота)</w:t>
      </w:r>
    </w:p>
    <w:p w:rsidR="007A1A98" w:rsidRPr="007A1A98" w:rsidRDefault="007A1A98" w:rsidP="007A1A98">
      <w:pPr>
        <w:numPr>
          <w:ilvl w:val="0"/>
          <w:numId w:val="2"/>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Слабо- или среднемощный слой гумуса</w:t>
      </w:r>
    </w:p>
    <w:p w:rsidR="007A1A98" w:rsidRPr="007A1A98" w:rsidRDefault="007A1A98" w:rsidP="007A1A98">
      <w:pPr>
        <w:numPr>
          <w:ilvl w:val="0"/>
          <w:numId w:val="2"/>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Промерзание</w:t>
      </w:r>
    </w:p>
    <w:p w:rsidR="007A1A98" w:rsidRPr="007A1A98" w:rsidRDefault="007A1A98" w:rsidP="007A1A98">
      <w:pPr>
        <w:numPr>
          <w:ilvl w:val="0"/>
          <w:numId w:val="2"/>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Заболоченность</w:t>
      </w:r>
    </w:p>
    <w:p w:rsidR="007A1A98" w:rsidRPr="007A1A98" w:rsidRDefault="007A1A98" w:rsidP="007A1A98">
      <w:pPr>
        <w:numPr>
          <w:ilvl w:val="0"/>
          <w:numId w:val="2"/>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Обычно кислую реакцию</w:t>
      </w:r>
    </w:p>
    <w:p w:rsidR="007A1A98" w:rsidRPr="007A1A98" w:rsidRDefault="007A1A98" w:rsidP="007A1A98">
      <w:pPr>
        <w:numPr>
          <w:ilvl w:val="0"/>
          <w:numId w:val="2"/>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Наличие сразу нескольких почвообразовательных процессов (подзолистого, дернового, торфообразовательного, глеевого)</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lastRenderedPageBreak/>
        <w:t>Таежно-лесная зона занимает огромное пространство – больше половины территории России. Из-за этого в разных ее частях, в условиях различного климата и материнских пород, формируются почвы, отличные друг от друга.  Тем не менее, и у них можно выделить некоторые схожие черты, что позволяет объединить их в несколько типов и подтипов. Ниже описаны самые распространенные.</w:t>
      </w:r>
    </w:p>
    <w:p w:rsidR="007A1A98" w:rsidRPr="007A1A98" w:rsidRDefault="007A1A98" w:rsidP="007A1A98">
      <w:pPr>
        <w:spacing w:after="0" w:line="360" w:lineRule="auto"/>
        <w:ind w:firstLine="567"/>
        <w:jc w:val="both"/>
        <w:rPr>
          <w:rFonts w:ascii="Times New Roman" w:eastAsia="Times New Roman" w:hAnsi="Times New Roman" w:cs="Times New Roman"/>
          <w:i/>
          <w:iCs/>
          <w:sz w:val="28"/>
          <w:szCs w:val="28"/>
          <w:lang w:eastAsia="ru-RU" w:bidi="ru-RU"/>
        </w:rPr>
      </w:pPr>
      <w:r w:rsidRPr="007A1A98">
        <w:rPr>
          <w:rFonts w:ascii="Times New Roman" w:eastAsia="Times New Roman" w:hAnsi="Times New Roman" w:cs="Times New Roman"/>
          <w:i/>
          <w:iCs/>
          <w:sz w:val="28"/>
          <w:szCs w:val="28"/>
          <w:lang w:eastAsia="ru-RU" w:bidi="ru-RU"/>
        </w:rPr>
        <w:t>Таежно-лесная природная зона представлена следующими почвенными покровами:</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Подзолистыми</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Дерновыми</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Болотными</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Дерново-подзолистыми</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Подзолисто-глеевыми (глееподзолистыми)</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Болотно-торфяными</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Болотными торфяно-глеевыми</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Дерново-глеевыми</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Дерново-карбонатными</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Болотно-подзолистыми</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Мерзлотно-таежными</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Мерзлыми подзолистыми</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У почв таежно-лесной зоны большой потенциал. В России они пока остаются не до конца освоенными. Например, в Восточной Сибири и на Дальнем Востоке вспахиваются лишь 0,6 % от всей площади.</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В основном почвы тайги и лесов сейчас используют в качестве:</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Охотничьих угодий</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Пастбищ и кормовых угодий для оленей</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Сенокосов</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Пашен для выращивания некоторых сельскохозяйственных культур (зерновых, овощных, пропашных, а также однолетних и многолетних трав)</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lastRenderedPageBreak/>
        <w:t>Также почвы тайги, смешанных и широколиственных лесов активно используются лесными хозяйствами и для добычи полезных ископаемых (например, торфа).</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Можно заметить, что сельское хозяйство не сильно развито в этой области. Это связано с тем, что в таежных и лесных почвенных покровах содержится мало гумуса. Увеличить плодородие и расширить территорию сельскохозяйственных полей можно после вырубки части лесов и засевания многолетних трав. Через несколько лет на пастбищах накопится гумус, почва станет дерново-подзолистой.</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b/>
          <w:bCs/>
          <w:i/>
          <w:iCs/>
          <w:sz w:val="28"/>
          <w:szCs w:val="28"/>
          <w:lang w:eastAsia="ru-RU" w:bidi="ru-RU"/>
        </w:rPr>
        <w:t>Лесостепная и степная зоны</w:t>
      </w:r>
      <w:r w:rsidRPr="007A1A98">
        <w:rPr>
          <w:rFonts w:ascii="Times New Roman" w:eastAsia="Times New Roman" w:hAnsi="Times New Roman" w:cs="Times New Roman"/>
          <w:sz w:val="28"/>
          <w:szCs w:val="28"/>
          <w:lang w:eastAsia="ru-RU" w:bidi="ru-RU"/>
        </w:rPr>
        <w:t xml:space="preserve">. </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Рельеф лесостепи ровный, с небольшими низинами и незначительными уклонами. Встречаются балки и овраги. Иногда однообразие лесостепи нарушается ложбинами и курганами.</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Характерной чертой этой территории являются степные блюдца – впадины округлой формы.</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Выделяются своими размерами самосадочные озера Эльтон и Баскунчак, залегающие в неглубоких котловинах с отлогими или холмистыми берегами, над которыми поднимаются массивы древних размытых соляных куполов. На плоской поверхности Прикаспийской низменности они кажутся очень высокими. Происхождением своим обе озерные котловины также обязаны солянокупольной тектонике. Озеро Баскунчак (площадь – 105,5 км</w:t>
      </w:r>
      <w:r w:rsidRPr="007A1A98">
        <w:rPr>
          <w:rFonts w:ascii="Times New Roman" w:eastAsia="Times New Roman" w:hAnsi="Times New Roman" w:cs="Times New Roman"/>
          <w:sz w:val="28"/>
          <w:szCs w:val="28"/>
          <w:vertAlign w:val="superscript"/>
          <w:lang w:eastAsia="ru-RU"/>
        </w:rPr>
        <w:t>2</w:t>
      </w:r>
      <w:r w:rsidRPr="007A1A98">
        <w:rPr>
          <w:rFonts w:ascii="Times New Roman" w:eastAsia="Times New Roman" w:hAnsi="Times New Roman" w:cs="Times New Roman"/>
          <w:sz w:val="28"/>
          <w:szCs w:val="28"/>
          <w:lang w:eastAsia="ru-RU"/>
        </w:rPr>
        <w:t xml:space="preserve">, длина – 19,3 км, а ширина – 10,2 км). Котловина его глубокая, берега высокие. Однако слой рапы в озере (цвет ее здесь аквамариновый) очень тонкий – 10 см. Летом вода сохраняется только в северо-западном его углу, а большая часть озера высыхает, образуя плоскую поверхность, покрытую снежно-белой коркой соли. Запасы поверхности соли в Баскунчаке достигают 750 млн.т., а если принимать во внимание и донные пласты, цифра эта превышает 2 млрд. т. Однако и этим не исчерпываются богатства озера. В южной части его котловины имеются залежи серной руды, а на юго–западе - охры. Кроме того, вокруг озера много месторождений гипса. Поэтому на высоких берегах </w:t>
      </w:r>
      <w:r w:rsidRPr="007A1A98">
        <w:rPr>
          <w:rFonts w:ascii="Times New Roman" w:eastAsia="Times New Roman" w:hAnsi="Times New Roman" w:cs="Times New Roman"/>
          <w:sz w:val="28"/>
          <w:szCs w:val="28"/>
          <w:lang w:eastAsia="ru-RU"/>
        </w:rPr>
        <w:lastRenderedPageBreak/>
        <w:t>его, особенно на западе, распространены карстовые провалы и воронки и встречаются длинные извилистые гипсовые пещеры. Другие соленые озера Прикаспия – Баткуль, Горько-Соленое и др., происхождение которых также связано с солянокупольной тектоникой, слабо исследованы, невелики и пока не используются. Многие озера Поволжья исчезли в результате создания водохранилищ.</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Большинство рек принадлежат бассейну Каспийского моря. Лишь на севере Южного Урала протекает несколько рек (Миасс и Уй), относящихся к бассейну реки Обь, а именно Северного Ледовитого океана. Основной водораздел пролегает через хребет Уралтау, разграничивающий реки Урал и Белая.</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Самые крупные реки берут свое начало в горах Ямантау и Иремель.</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Это реки: Катав, Белая, Большой и Малый Инзер, Юрюзань. Ширина других рек не превышает тридцати метров, глубина одного метра, преодолеть их можно вброд.</w:t>
      </w:r>
    </w:p>
    <w:p w:rsidR="007A1A98" w:rsidRPr="007A1A98" w:rsidRDefault="007A1A98" w:rsidP="007A1A98">
      <w:pPr>
        <w:spacing w:after="0" w:line="360" w:lineRule="auto"/>
        <w:ind w:firstLine="567"/>
        <w:jc w:val="both"/>
        <w:rPr>
          <w:rFonts w:ascii="Times New Roman" w:eastAsia="Times New Roman" w:hAnsi="Times New Roman" w:cs="Times New Roman"/>
          <w:b/>
          <w:bCs/>
          <w:i/>
          <w:iCs/>
          <w:sz w:val="28"/>
          <w:szCs w:val="28"/>
          <w:lang w:eastAsia="ru-RU" w:bidi="ru-RU"/>
        </w:rPr>
      </w:pPr>
      <w:r w:rsidRPr="007A1A98">
        <w:rPr>
          <w:rFonts w:ascii="Times New Roman" w:eastAsia="Times New Roman" w:hAnsi="Times New Roman" w:cs="Times New Roman"/>
          <w:b/>
          <w:bCs/>
          <w:i/>
          <w:iCs/>
          <w:sz w:val="28"/>
          <w:szCs w:val="28"/>
          <w:lang w:eastAsia="ru-RU" w:bidi="ru-RU"/>
        </w:rPr>
        <w:t>Почвы лесостепи и степи</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Лесостепь находится между лесной и степной зонами. Она считается переходной, простирается узкой полосой в южной части Русской и Западно-Сибирской равнин. Занимают лесостепи 7,5% территории России. Чем севернее местность, тем она более лесистая.</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Степная зона расположилась южнее лесостепи. Она входит в состав большой Евразийской степи, которая находится в центре евразийского материка. Раньше ее также называли Великой. Она занимает действительно огромную территорию: ее начало лежит в районе Сербии и Венгрии, а конец – на Дальнем Востоке, буквально в 200-300 км от берегов Тихого океана.</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Степной район, в отличие от лесостепного, характеризуется меньшим количеством осадков и большим испарением. Именно здесь создаются благоприятные условия для формирования черноземов – самого плодородного типа почв.</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Он широко распространен на территории:</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lastRenderedPageBreak/>
        <w:t>Черноземья (Воронежская, Белгородская, Курская, Липецкая и Тамбовская области)</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Поволжья (республики Калмыкия, Татарстан и Чувашия, а также Самарская, Саратовская, Пензенская, Ульяновская, Волгоградская и Астраханская области)</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Северного Кавказа (Краснодарский и Ставропольский край, Республики Адыгея, Дагестан, Карачаево-Черкесия, Кабардино-Балкария, Северная Осетия, Чечня, Ингушетия)</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Южного Урала (Челябинская и Оренбургская области, Республика Башкортостан)</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Западной Сибири (Тюменская, Курганская, Томская, Новосибирская, Омская, Кемеровская области, Алтайский край и республика Алтай)</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Обычно в этой зоне выделяют еще одну – зону сухих степей. Она занимает 1,7 % территории России. Тянется эта область от Прикавказья до Алтая, через Среднюю Сибирь и Забайкалье.</w:t>
      </w:r>
    </w:p>
    <w:p w:rsidR="007A1A98" w:rsidRPr="007A1A98" w:rsidRDefault="007A1A98" w:rsidP="007A1A98">
      <w:pPr>
        <w:spacing w:after="0" w:line="360" w:lineRule="auto"/>
        <w:ind w:firstLine="567"/>
        <w:jc w:val="both"/>
        <w:rPr>
          <w:rFonts w:ascii="Times New Roman" w:eastAsia="Times New Roman" w:hAnsi="Times New Roman" w:cs="Times New Roman"/>
          <w:i/>
          <w:iCs/>
          <w:sz w:val="28"/>
          <w:szCs w:val="28"/>
          <w:lang w:eastAsia="ru-RU" w:bidi="ru-RU"/>
        </w:rPr>
      </w:pPr>
      <w:r w:rsidRPr="007A1A98">
        <w:rPr>
          <w:rFonts w:ascii="Times New Roman" w:eastAsia="Times New Roman" w:hAnsi="Times New Roman" w:cs="Times New Roman"/>
          <w:i/>
          <w:iCs/>
          <w:sz w:val="28"/>
          <w:szCs w:val="28"/>
          <w:lang w:eastAsia="ru-RU" w:bidi="ru-RU"/>
        </w:rPr>
        <w:t>Факторы и условия формирования почв в лесостепи, степи и сухой степи:</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Климат в лесостепи умеренно-теплый, в июле температура колеблется от +18°С до +25°С, в январе – от -4°С до -25°. Период вегетации растений – от 90 до 180 дней. Западная часть лесостепи более теплая и влажная.</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Степная зона характеризуется более сухим климатом. На протяжении года плюсовая температура здесь сохраняется около 200 дней.</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Климат в зоне сухих степей континентальный и сухой, зимы холодные и бесснежные, а лето жаркое. Вегетационный период растений длится 200-210 дней.</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 xml:space="preserve">В лесостепной зоне чередуется промывной и непромывной водный режимы. Осадков выпадает от 300-350 мм в год на востоке до 550-700 на западе. Весной и осенью влага с поверхности достигает грунтовых вод, летом и зимой нет. Существует баланс между поступлением влаги и ее испарением. Летом и зимой в почве замедляются процессы распада органики, интенсивно </w:t>
      </w:r>
      <w:r w:rsidRPr="007A1A98">
        <w:rPr>
          <w:rFonts w:ascii="Times New Roman" w:eastAsia="Times New Roman" w:hAnsi="Times New Roman" w:cs="Times New Roman"/>
          <w:sz w:val="28"/>
          <w:szCs w:val="28"/>
          <w:lang w:eastAsia="ru-RU" w:bidi="ru-RU"/>
        </w:rPr>
        <w:lastRenderedPageBreak/>
        <w:t>накапливается гумус. Все эти обстоятельства способствуют тому, что покровы в лесостепи обладают очень высоким плодородием, одним из лучших на планете.</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В степи ежегодно выпадает 200-500 мм осадков. Испарение тут превышает поступление влаги. Режим почвы непромывной.</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В зоне сухих степей за год выпадает 200-250 мм осадков на юге, 350-400 мм – на севере. Испарение влаги здесь в 2-4 раза превышает ее поступление.</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Почвообразующими породами лесостепных почв являются суглинок, глина, лёссовая глина с большим содержанием пылевидных частиц. В них много кальция, поэтому реакция плодородных покровов близка к нейтральной.</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Почва степной зоны образуется на лёссах и лёссовых суглинках с высоким содержанием карбонатов и растворимых солей. Ее реакция нейтральная или слабощелочная.</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 xml:space="preserve">Материнская порода сухих степей представлена карбонатными суглинками и лёссами. В таких условиях часто развиваются солончаки. Они характерны для низин, где около поверхности стоят обогащенные растворимыми солями грунтовые воды. </w:t>
      </w:r>
    </w:p>
    <w:p w:rsidR="007A1A98" w:rsidRPr="007A1A98" w:rsidRDefault="007A1A98" w:rsidP="007A1A98">
      <w:pPr>
        <w:spacing w:after="0" w:line="360" w:lineRule="auto"/>
        <w:ind w:firstLine="567"/>
        <w:jc w:val="both"/>
        <w:rPr>
          <w:rFonts w:ascii="Times New Roman" w:eastAsia="Times New Roman" w:hAnsi="Times New Roman" w:cs="Times New Roman"/>
          <w:i/>
          <w:iCs/>
          <w:sz w:val="28"/>
          <w:szCs w:val="28"/>
          <w:lang w:eastAsia="ru-RU" w:bidi="ru-RU"/>
        </w:rPr>
      </w:pPr>
      <w:r w:rsidRPr="007A1A98">
        <w:rPr>
          <w:rFonts w:ascii="Times New Roman" w:eastAsia="Times New Roman" w:hAnsi="Times New Roman" w:cs="Times New Roman"/>
          <w:i/>
          <w:iCs/>
          <w:sz w:val="28"/>
          <w:szCs w:val="28"/>
          <w:lang w:eastAsia="ru-RU" w:bidi="ru-RU"/>
        </w:rPr>
        <w:t>Среди особенностей этих почв выделяют:</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Высокую степень плодородия за счет большого насыщения гумусом</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Мощный гумусовый горизонт, который может достигать 1 м</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Слабую минерализацию растительных останков</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Высокое содержание перегноя</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Рыхлую структуру благодаря травянистой растительности и пронизывающим почву корням</w:t>
      </w:r>
    </w:p>
    <w:p w:rsidR="007A1A98" w:rsidRPr="007A1A98" w:rsidRDefault="007A1A98" w:rsidP="007A1A98">
      <w:pPr>
        <w:spacing w:after="0" w:line="360" w:lineRule="auto"/>
        <w:ind w:firstLine="567"/>
        <w:jc w:val="both"/>
        <w:rPr>
          <w:rFonts w:ascii="Times New Roman" w:eastAsia="Times New Roman" w:hAnsi="Times New Roman" w:cs="Times New Roman"/>
          <w:i/>
          <w:iCs/>
          <w:sz w:val="28"/>
          <w:szCs w:val="28"/>
          <w:lang w:eastAsia="ru-RU" w:bidi="ru-RU"/>
        </w:rPr>
      </w:pPr>
      <w:r w:rsidRPr="007A1A98">
        <w:rPr>
          <w:rFonts w:ascii="Times New Roman" w:eastAsia="Times New Roman" w:hAnsi="Times New Roman" w:cs="Times New Roman"/>
          <w:i/>
          <w:iCs/>
          <w:sz w:val="28"/>
          <w:szCs w:val="28"/>
          <w:lang w:eastAsia="ru-RU" w:bidi="ru-RU"/>
        </w:rPr>
        <w:t>К почвам лесостепной, степной и сухой зон относятся следующие типы и подтипы:</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Бурые лесные (буроземы) и бурые лесные глеевые</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Подзолисто-бурые лесные (в том числе глеевые)</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lastRenderedPageBreak/>
        <w:t>Серые лесные (светлые и темные; глеевые)</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Черноземы (типичные, оподзоленные, выщелоченные)</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Сероземы</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Каштановые (светлые и темные)</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Луговые</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Лугово-черноземные</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Лугово-болотные</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Лугово-каштановые</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Луговые подбелы (лугово-бурые)</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Коричневые</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Лугово-коричневые</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Лугово-лесные серые</w:t>
      </w:r>
    </w:p>
    <w:p w:rsidR="007A1A98" w:rsidRPr="007A1A98" w:rsidRDefault="007A1A98" w:rsidP="007A1A98">
      <w:pPr>
        <w:numPr>
          <w:ilvl w:val="0"/>
          <w:numId w:val="3"/>
        </w:numPr>
        <w:spacing w:after="0" w:line="360" w:lineRule="auto"/>
        <w:ind w:left="0" w:firstLine="567"/>
        <w:contextualSpacing/>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Лугово-серо-коричневые</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Черноземные почвы обладают самым высоким плодородием. Они образовались на территориях с развитой травянистой растительностью. За год в покров попадает около 10-20 т растительных останков, при этом 40-60% приходится на корни. Интенсивное разложение органики идет весной и в самом начале осени. Летом и зимой процессы приостанавливаются, что благоприятно сказывается на процессе образования гумуса.</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На протяжении года в землю попадает такое же количество осадков, что и испаряется. Промывной режим отсутствует. То есть влага из верхних слоев не попадает в подземные воды, питательные вещества не вымываются.</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Образуются черноземы на породах, которые богаты кальцием. Его соли с влагой поднимаются в гумусовый слой. В травяном опаде много азота и оснований, в гумусе гуминовые кислоты преобладают над фульвокислотами. Поэтому реакция почвы нейтральная или слабощелочная, в редких случаях слабокислая.</w:t>
      </w:r>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7A1A98">
        <w:rPr>
          <w:rFonts w:ascii="Times New Roman" w:eastAsia="Times New Roman" w:hAnsi="Times New Roman" w:cs="Times New Roman"/>
          <w:sz w:val="28"/>
          <w:szCs w:val="28"/>
          <w:lang w:eastAsia="ru-RU" w:bidi="ru-RU"/>
        </w:rPr>
        <w:t xml:space="preserve">Благодаря своим качественным характеристикам и высокому плодородию, почвы лесостепи и степи активно обрабатываются человеком. </w:t>
      </w:r>
      <w:r w:rsidRPr="007A1A98">
        <w:rPr>
          <w:rFonts w:ascii="Times New Roman" w:eastAsia="Times New Roman" w:hAnsi="Times New Roman" w:cs="Times New Roman"/>
          <w:sz w:val="28"/>
          <w:szCs w:val="28"/>
          <w:lang w:eastAsia="ru-RU" w:bidi="ru-RU"/>
        </w:rPr>
        <w:lastRenderedPageBreak/>
        <w:t>Их используют при занятии земледелием уже многие годы. Они заняты различными сельскохозяйственными угодьями, пашнями, сенокосами. Кроме того, степные покровы могут использоваться в качестве пастбищ.</w:t>
      </w:r>
    </w:p>
    <w:p w:rsidR="007A1A98" w:rsidRPr="007A1A98" w:rsidRDefault="007A1A98" w:rsidP="007A1A98">
      <w:pPr>
        <w:tabs>
          <w:tab w:val="num" w:pos="360"/>
        </w:tabs>
        <w:spacing w:after="0" w:line="360" w:lineRule="auto"/>
        <w:ind w:firstLine="567"/>
        <w:jc w:val="both"/>
        <w:rPr>
          <w:rFonts w:ascii="Times New Roman" w:eastAsia="Times New Roman" w:hAnsi="Times New Roman" w:cs="Times New Roman"/>
          <w:color w:val="000000"/>
          <w:sz w:val="28"/>
          <w:szCs w:val="28"/>
          <w:lang w:eastAsia="ru-RU" w:bidi="ru-RU"/>
        </w:rPr>
      </w:pPr>
    </w:p>
    <w:p w:rsidR="007A1A98" w:rsidRPr="007A1A98" w:rsidRDefault="007A1A98" w:rsidP="007A1A98">
      <w:pPr>
        <w:keepNext/>
        <w:keepLines/>
        <w:spacing w:after="0" w:line="360" w:lineRule="auto"/>
        <w:ind w:firstLine="567"/>
        <w:jc w:val="both"/>
        <w:outlineLvl w:val="1"/>
        <w:rPr>
          <w:rFonts w:ascii="Times New Roman" w:eastAsia="Times New Roman" w:hAnsi="Times New Roman" w:cs="Times New Roman"/>
          <w:b/>
          <w:bCs/>
          <w:sz w:val="28"/>
          <w:szCs w:val="28"/>
          <w:lang w:eastAsia="ru-RU"/>
        </w:rPr>
      </w:pPr>
      <w:bookmarkStart w:id="493" w:name="_Toc142901171"/>
      <w:bookmarkStart w:id="494" w:name="_Toc142926844"/>
      <w:bookmarkStart w:id="495" w:name="_Toc147243465"/>
      <w:bookmarkStart w:id="496" w:name="_Toc147243509"/>
      <w:bookmarkStart w:id="497" w:name="_Toc147397297"/>
      <w:bookmarkStart w:id="498" w:name="_Toc147397325"/>
      <w:bookmarkStart w:id="499" w:name="_Toc151994152"/>
      <w:bookmarkStart w:id="500" w:name="_Toc152064504"/>
      <w:bookmarkStart w:id="501" w:name="_Toc153270830"/>
      <w:bookmarkStart w:id="502" w:name="_Toc153448626"/>
      <w:bookmarkStart w:id="503" w:name="_Toc158125182"/>
      <w:bookmarkStart w:id="504" w:name="_Toc162983201"/>
      <w:bookmarkStart w:id="505" w:name="_Toc163652887"/>
      <w:bookmarkStart w:id="506" w:name="_Toc172555050"/>
      <w:r w:rsidRPr="007A1A98">
        <w:rPr>
          <w:rFonts w:ascii="Times New Roman" w:eastAsia="Times New Roman" w:hAnsi="Times New Roman" w:cs="Times New Roman"/>
          <w:b/>
          <w:bCs/>
          <w:sz w:val="28"/>
          <w:szCs w:val="28"/>
          <w:lang w:eastAsia="ru-RU"/>
        </w:rPr>
        <w:t>4.3. </w:t>
      </w:r>
      <w:r w:rsidRPr="007A1A98">
        <w:rPr>
          <w:rFonts w:ascii="Times New Roman" w:eastAsia="Times New Roman" w:hAnsi="Times New Roman" w:cs="Times New Roman"/>
          <w:b/>
          <w:bCs/>
          <w:iCs/>
          <w:sz w:val="28"/>
          <w:szCs w:val="28"/>
          <w:lang w:eastAsia="ru-RU"/>
        </w:rPr>
        <w:t>Периоды и режимы воздействия пестицида на территории объектов применения</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r w:rsidRPr="007A1A98">
        <w:rPr>
          <w:rFonts w:ascii="Times New Roman" w:eastAsia="Times New Roman" w:hAnsi="Times New Roman" w:cs="Times New Roman"/>
          <w:b/>
          <w:bCs/>
          <w:sz w:val="28"/>
          <w:szCs w:val="28"/>
          <w:lang w:eastAsia="ru-RU"/>
        </w:rPr>
        <w:t xml:space="preserve"> </w:t>
      </w:r>
    </w:p>
    <w:p w:rsidR="007A1A98" w:rsidRPr="007A1A98" w:rsidRDefault="007A1A98" w:rsidP="007A1A98">
      <w:pPr>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Свекл</w:t>
      </w:r>
      <w:r>
        <w:rPr>
          <w:rFonts w:ascii="Times New Roman" w:eastAsia="Times New Roman" w:hAnsi="Times New Roman" w:cs="Times New Roman"/>
          <w:sz w:val="28"/>
          <w:szCs w:val="28"/>
          <w:lang w:eastAsia="ru-RU"/>
        </w:rPr>
        <w:t>а</w:t>
      </w:r>
      <w:r w:rsidRPr="007A1A98">
        <w:rPr>
          <w:rFonts w:ascii="Times New Roman" w:eastAsia="Times New Roman" w:hAnsi="Times New Roman" w:cs="Times New Roman"/>
          <w:sz w:val="28"/>
          <w:szCs w:val="28"/>
          <w:lang w:eastAsia="ru-RU"/>
        </w:rPr>
        <w:t xml:space="preserve"> сахарн</w:t>
      </w:r>
      <w:r>
        <w:rPr>
          <w:rFonts w:ascii="Times New Roman" w:eastAsia="Times New Roman" w:hAnsi="Times New Roman" w:cs="Times New Roman"/>
          <w:sz w:val="28"/>
          <w:szCs w:val="28"/>
          <w:lang w:eastAsia="ru-RU"/>
        </w:rPr>
        <w:t>ая</w:t>
      </w:r>
      <w:r w:rsidRPr="007A1A98">
        <w:rPr>
          <w:rFonts w:ascii="Times New Roman" w:eastAsia="Times New Roman" w:hAnsi="Times New Roman" w:cs="Times New Roman"/>
          <w:sz w:val="28"/>
          <w:szCs w:val="28"/>
          <w:lang w:eastAsia="ru-RU"/>
        </w:rPr>
        <w:t xml:space="preserve"> и кормов</w:t>
      </w:r>
      <w:r>
        <w:rPr>
          <w:rFonts w:ascii="Times New Roman" w:eastAsia="Times New Roman" w:hAnsi="Times New Roman" w:cs="Times New Roman"/>
          <w:sz w:val="28"/>
          <w:szCs w:val="28"/>
          <w:lang w:eastAsia="ru-RU"/>
        </w:rPr>
        <w:t>ая</w:t>
      </w:r>
      <w:r w:rsidRPr="007A1A98">
        <w:rPr>
          <w:rFonts w:ascii="Times New Roman" w:eastAsia="Times New Roman" w:hAnsi="Times New Roman" w:cs="Times New Roman"/>
          <w:sz w:val="28"/>
          <w:szCs w:val="28"/>
          <w:lang w:eastAsia="ru-RU"/>
        </w:rPr>
        <w:t xml:space="preserve"> - опрыскивание посевов по всходам сорняков (в фазе семядольных листьев у двудольных растений и первого листа у злаковых) с последующей обработкой через 8-14 дней при повторном отрастании сорняков с нормой расхода 1.5-2.0 л/га, расход ра</w:t>
      </w:r>
      <w:r w:rsidR="00182D56">
        <w:rPr>
          <w:rFonts w:ascii="Times New Roman" w:eastAsia="Times New Roman" w:hAnsi="Times New Roman" w:cs="Times New Roman"/>
          <w:sz w:val="28"/>
          <w:szCs w:val="28"/>
          <w:lang w:eastAsia="ru-RU"/>
        </w:rPr>
        <w:t>бочей жидкости -200-</w:t>
      </w:r>
      <w:r w:rsidRPr="007A1A98">
        <w:rPr>
          <w:rFonts w:ascii="Times New Roman" w:eastAsia="Times New Roman" w:hAnsi="Times New Roman" w:cs="Times New Roman"/>
          <w:sz w:val="28"/>
          <w:szCs w:val="28"/>
          <w:lang w:eastAsia="ru-RU"/>
        </w:rPr>
        <w:t>300 л/га, срок ожидания для сахарной свеклы - 60 дней.</w:t>
      </w:r>
    </w:p>
    <w:p w:rsidR="0086585E" w:rsidRDefault="007A1A98" w:rsidP="007A1A98">
      <w:pPr>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Срок безопасного выхода людей на обработанные препаратом площади для проведения механизированных работ - 3 дня.</w:t>
      </w: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DF23DE" w:rsidRDefault="00DF23DE" w:rsidP="0086585E">
      <w:pPr>
        <w:spacing w:after="0" w:line="360" w:lineRule="auto"/>
        <w:ind w:firstLine="567"/>
        <w:jc w:val="both"/>
        <w:rPr>
          <w:rFonts w:ascii="Times New Roman" w:eastAsia="Times New Roman" w:hAnsi="Times New Roman" w:cs="Times New Roman"/>
          <w:sz w:val="28"/>
          <w:szCs w:val="28"/>
          <w:lang w:eastAsia="ru-RU"/>
        </w:rPr>
      </w:pPr>
    </w:p>
    <w:p w:rsidR="007A1A98" w:rsidRPr="00E93B34" w:rsidRDefault="007A1A98" w:rsidP="007A1A98">
      <w:pPr>
        <w:keepNext/>
        <w:keepLines/>
        <w:spacing w:after="0" w:line="360" w:lineRule="auto"/>
        <w:jc w:val="center"/>
        <w:outlineLvl w:val="0"/>
        <w:rPr>
          <w:rFonts w:ascii="Times New Roman" w:eastAsia="Times New Roman" w:hAnsi="Times New Roman" w:cs="Times New Roman"/>
          <w:b/>
          <w:bCs/>
          <w:sz w:val="28"/>
          <w:szCs w:val="28"/>
          <w:lang w:eastAsia="ru-RU"/>
        </w:rPr>
      </w:pPr>
      <w:bookmarkStart w:id="507" w:name="_Toc139033102"/>
      <w:bookmarkStart w:id="508" w:name="_Toc148538444"/>
      <w:bookmarkStart w:id="509" w:name="_Toc148538472"/>
      <w:bookmarkStart w:id="510" w:name="_Toc149918198"/>
      <w:bookmarkStart w:id="511" w:name="_Toc151654105"/>
      <w:bookmarkStart w:id="512" w:name="_Toc155948712"/>
      <w:bookmarkStart w:id="513" w:name="_Toc158990416"/>
      <w:bookmarkStart w:id="514" w:name="_Toc161244832"/>
      <w:bookmarkStart w:id="515" w:name="_Toc162983202"/>
      <w:bookmarkStart w:id="516" w:name="_Toc163652888"/>
      <w:bookmarkStart w:id="517" w:name="_Toc172555051"/>
      <w:r w:rsidRPr="00E93B34">
        <w:rPr>
          <w:rFonts w:ascii="Times New Roman" w:eastAsia="Times New Roman" w:hAnsi="Times New Roman" w:cs="Times New Roman"/>
          <w:b/>
          <w:bCs/>
          <w:sz w:val="28"/>
          <w:szCs w:val="28"/>
          <w:lang w:eastAsia="ru-RU"/>
        </w:rPr>
        <w:lastRenderedPageBreak/>
        <w:t xml:space="preserve">5. ОПИСАНИЕ ВОЗМОЖНЫХ ВИДОВ ВОЗДЕЙСТВИЯ НА ОКРУЖАЮЩУЮ СРЕДУ ПРИ ПРИМЕНЕНИИ </w:t>
      </w:r>
      <w:bookmarkEnd w:id="507"/>
      <w:bookmarkEnd w:id="508"/>
      <w:bookmarkEnd w:id="509"/>
      <w:bookmarkEnd w:id="510"/>
      <w:bookmarkEnd w:id="511"/>
      <w:bookmarkEnd w:id="512"/>
      <w:bookmarkEnd w:id="513"/>
      <w:bookmarkEnd w:id="514"/>
      <w:bookmarkEnd w:id="515"/>
      <w:bookmarkEnd w:id="516"/>
      <w:r w:rsidRPr="007A1A98">
        <w:rPr>
          <w:rFonts w:ascii="Times New Roman" w:hAnsi="Times New Roman" w:cs="Times New Roman"/>
          <w:b/>
          <w:bCs/>
          <w:color w:val="000000"/>
          <w:sz w:val="28"/>
          <w:szCs w:val="28"/>
          <w:lang w:eastAsia="ru-RU" w:bidi="ru-RU"/>
        </w:rPr>
        <w:t>Мариус, КС</w:t>
      </w:r>
      <w:bookmarkEnd w:id="517"/>
    </w:p>
    <w:p w:rsidR="007A1A98" w:rsidRPr="00E93B34" w:rsidRDefault="007A1A98" w:rsidP="007A1A98">
      <w:pPr>
        <w:tabs>
          <w:tab w:val="left" w:pos="1890"/>
        </w:tabs>
        <w:spacing w:after="0" w:line="360" w:lineRule="auto"/>
        <w:ind w:firstLine="567"/>
        <w:jc w:val="both"/>
        <w:rPr>
          <w:rFonts w:ascii="Times New Roman" w:eastAsia="Times New Roman" w:hAnsi="Times New Roman" w:cs="Times New Roman"/>
          <w:sz w:val="28"/>
          <w:szCs w:val="28"/>
          <w:lang w:eastAsia="ru-RU"/>
        </w:rPr>
      </w:pPr>
    </w:p>
    <w:p w:rsidR="007A1A98" w:rsidRDefault="007A1A98" w:rsidP="007A1A98">
      <w:pPr>
        <w:tabs>
          <w:tab w:val="left" w:pos="1890"/>
        </w:tabs>
        <w:spacing w:after="0" w:line="360" w:lineRule="auto"/>
        <w:ind w:firstLine="567"/>
        <w:jc w:val="both"/>
        <w:rPr>
          <w:rFonts w:ascii="Times New Roman" w:hAnsi="Times New Roman"/>
          <w:sz w:val="28"/>
          <w:szCs w:val="28"/>
        </w:rPr>
      </w:pPr>
      <w:r w:rsidRPr="007A1A98">
        <w:rPr>
          <w:rFonts w:ascii="Times New Roman" w:hAnsi="Times New Roman"/>
          <w:sz w:val="28"/>
          <w:szCs w:val="28"/>
        </w:rPr>
        <w:t>На основании токсиколого-гигиенической оценки метамитрона и препаративной формы в соответствии с гигиенической классификацией пестицидов по степени опасности (МР 1.2.0235-21 от 15.02.2021 г.) препарат Мариус, КС (700 г/л) в связи с ингаляционной опасностью отнесен ко 2 классу опасности (высоко опасное соединение), 3 класс по стойкости в почве.</w:t>
      </w:r>
    </w:p>
    <w:p w:rsidR="007A1A98" w:rsidRPr="00E93B34" w:rsidRDefault="007A1A98" w:rsidP="007A1A98">
      <w:pPr>
        <w:tabs>
          <w:tab w:val="left" w:pos="1890"/>
        </w:tabs>
        <w:spacing w:after="0" w:line="360" w:lineRule="auto"/>
        <w:ind w:firstLine="567"/>
        <w:jc w:val="both"/>
        <w:rPr>
          <w:rFonts w:ascii="Times New Roman" w:hAnsi="Times New Roman"/>
          <w:sz w:val="28"/>
          <w:szCs w:val="28"/>
        </w:rPr>
      </w:pPr>
    </w:p>
    <w:p w:rsidR="007A1A98" w:rsidRPr="00E93B34" w:rsidRDefault="007A1A98" w:rsidP="007A1A98">
      <w:pPr>
        <w:keepNext/>
        <w:spacing w:after="0" w:line="360" w:lineRule="auto"/>
        <w:ind w:firstLine="567"/>
        <w:jc w:val="both"/>
        <w:outlineLvl w:val="1"/>
        <w:rPr>
          <w:rFonts w:ascii="Times New Roman" w:eastAsia="Times New Roman" w:hAnsi="Times New Roman"/>
          <w:b/>
          <w:bCs/>
          <w:iCs/>
          <w:sz w:val="28"/>
          <w:szCs w:val="28"/>
          <w:lang w:eastAsia="ru-RU"/>
        </w:rPr>
      </w:pPr>
      <w:bookmarkStart w:id="518" w:name="_Toc509777878"/>
      <w:bookmarkStart w:id="519" w:name="_Toc511062154"/>
      <w:bookmarkStart w:id="520" w:name="_Toc514173472"/>
      <w:bookmarkStart w:id="521" w:name="_Toc524340267"/>
      <w:bookmarkStart w:id="522" w:name="_Toc535397794"/>
      <w:bookmarkStart w:id="523" w:name="_Toc536568104"/>
      <w:bookmarkStart w:id="524" w:name="_Toc2704426"/>
      <w:bookmarkStart w:id="525" w:name="_Toc3830534"/>
      <w:bookmarkStart w:id="526" w:name="_Toc4525466"/>
      <w:bookmarkStart w:id="527" w:name="_Toc6338928"/>
      <w:bookmarkStart w:id="528" w:name="_Toc17396545"/>
      <w:bookmarkStart w:id="529" w:name="_Toc17475384"/>
      <w:bookmarkStart w:id="530" w:name="_Toc18075493"/>
      <w:bookmarkStart w:id="531" w:name="_Toc18348520"/>
      <w:bookmarkStart w:id="532" w:name="_Toc34139030"/>
      <w:bookmarkStart w:id="533" w:name="_Toc35815206"/>
      <w:bookmarkStart w:id="534" w:name="_Toc36485686"/>
      <w:bookmarkStart w:id="535" w:name="_Toc59522969"/>
      <w:bookmarkStart w:id="536" w:name="_Toc64364598"/>
      <w:bookmarkStart w:id="537" w:name="_Toc64475879"/>
      <w:bookmarkStart w:id="538" w:name="_Toc67393800"/>
      <w:bookmarkStart w:id="539" w:name="_Toc73102978"/>
      <w:bookmarkStart w:id="540" w:name="_Toc81387592"/>
      <w:bookmarkStart w:id="541" w:name="_Toc84337351"/>
      <w:bookmarkStart w:id="542" w:name="_Toc84585418"/>
      <w:bookmarkStart w:id="543" w:name="_Toc84944515"/>
      <w:bookmarkStart w:id="544" w:name="_Toc85115214"/>
      <w:bookmarkStart w:id="545" w:name="_Toc86134140"/>
      <w:bookmarkStart w:id="546" w:name="_Toc86225725"/>
      <w:bookmarkStart w:id="547" w:name="_Toc87886832"/>
      <w:bookmarkStart w:id="548" w:name="_Toc90285467"/>
      <w:bookmarkStart w:id="549" w:name="_Toc93070188"/>
      <w:bookmarkStart w:id="550" w:name="_Toc94033120"/>
      <w:bookmarkStart w:id="551" w:name="_Toc98152411"/>
      <w:bookmarkStart w:id="552" w:name="_Toc98332351"/>
      <w:bookmarkStart w:id="553" w:name="_Toc100677515"/>
      <w:bookmarkStart w:id="554" w:name="_Toc108518112"/>
      <w:bookmarkStart w:id="555" w:name="_Toc114671847"/>
      <w:bookmarkStart w:id="556" w:name="_Toc117779319"/>
      <w:bookmarkStart w:id="557" w:name="_Toc119331994"/>
      <w:bookmarkStart w:id="558" w:name="_Toc121484005"/>
      <w:bookmarkStart w:id="559" w:name="_Toc124780556"/>
      <w:bookmarkStart w:id="560" w:name="_Toc124846627"/>
      <w:bookmarkStart w:id="561" w:name="_Toc125368942"/>
      <w:bookmarkStart w:id="562" w:name="_Toc125375403"/>
      <w:bookmarkStart w:id="563" w:name="_Toc126836553"/>
      <w:bookmarkStart w:id="564" w:name="_Toc126938662"/>
      <w:bookmarkStart w:id="565" w:name="_Toc127184007"/>
      <w:bookmarkStart w:id="566" w:name="_Toc135160836"/>
      <w:bookmarkStart w:id="567" w:name="_Toc135216958"/>
      <w:bookmarkStart w:id="568" w:name="_Toc135227622"/>
      <w:bookmarkStart w:id="569" w:name="_Toc135233879"/>
      <w:bookmarkStart w:id="570" w:name="_Toc138770672"/>
      <w:bookmarkStart w:id="571" w:name="_Toc139033103"/>
      <w:bookmarkStart w:id="572" w:name="_Toc148538445"/>
      <w:bookmarkStart w:id="573" w:name="_Toc148538473"/>
      <w:bookmarkStart w:id="574" w:name="_Toc149918199"/>
      <w:bookmarkStart w:id="575" w:name="_Toc151654106"/>
      <w:bookmarkStart w:id="576" w:name="_Toc155948713"/>
      <w:bookmarkStart w:id="577" w:name="_Toc158990417"/>
      <w:bookmarkStart w:id="578" w:name="_Toc161244833"/>
      <w:bookmarkStart w:id="579" w:name="_Toc162983203"/>
      <w:bookmarkStart w:id="580" w:name="_Toc163652889"/>
      <w:bookmarkStart w:id="581" w:name="_Toc172555052"/>
      <w:r w:rsidRPr="00E93B34">
        <w:rPr>
          <w:rFonts w:ascii="Times New Roman" w:eastAsia="Times New Roman" w:hAnsi="Times New Roman"/>
          <w:b/>
          <w:bCs/>
          <w:iCs/>
          <w:sz w:val="28"/>
          <w:szCs w:val="28"/>
          <w:lang w:eastAsia="ru-RU"/>
        </w:rPr>
        <w:t xml:space="preserve">5.1. </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E93B34">
        <w:rPr>
          <w:rFonts w:ascii="Times New Roman" w:eastAsia="Times New Roman" w:hAnsi="Times New Roman"/>
          <w:b/>
          <w:bCs/>
          <w:iCs/>
          <w:sz w:val="28"/>
          <w:szCs w:val="28"/>
          <w:lang w:eastAsia="ru-RU"/>
        </w:rPr>
        <w:t>Оценка воздействия на атмосферу</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rsidR="007A1A98" w:rsidRDefault="0020394E" w:rsidP="007A1A98">
      <w:pPr>
        <w:spacing w:after="0" w:line="360" w:lineRule="auto"/>
        <w:ind w:firstLine="567"/>
        <w:jc w:val="both"/>
        <w:rPr>
          <w:rFonts w:ascii="Times New Roman" w:hAnsi="Times New Roman"/>
          <w:sz w:val="28"/>
          <w:szCs w:val="28"/>
        </w:rPr>
      </w:pPr>
      <w:r w:rsidRPr="0020394E">
        <w:rPr>
          <w:rFonts w:ascii="Times New Roman" w:hAnsi="Times New Roman"/>
          <w:sz w:val="28"/>
          <w:szCs w:val="28"/>
        </w:rPr>
        <w:t>В связи с низкой летучестью д.в., при применении пести­цида Мариус, КС риск загрязнения атмосферного возд</w:t>
      </w:r>
      <w:r>
        <w:rPr>
          <w:rFonts w:ascii="Times New Roman" w:hAnsi="Times New Roman"/>
          <w:sz w:val="28"/>
          <w:szCs w:val="28"/>
        </w:rPr>
        <w:t>уха метамитроном практически от</w:t>
      </w:r>
      <w:r w:rsidRPr="0020394E">
        <w:rPr>
          <w:rFonts w:ascii="Times New Roman" w:hAnsi="Times New Roman"/>
          <w:sz w:val="28"/>
          <w:szCs w:val="28"/>
        </w:rPr>
        <w:t>сутствует.</w:t>
      </w:r>
    </w:p>
    <w:p w:rsidR="007A1A98" w:rsidRPr="00E93B34" w:rsidRDefault="007A1A98" w:rsidP="007A1A98">
      <w:pPr>
        <w:spacing w:after="0" w:line="360" w:lineRule="auto"/>
        <w:ind w:firstLine="567"/>
        <w:jc w:val="both"/>
        <w:rPr>
          <w:rFonts w:ascii="Times New Roman" w:hAnsi="Times New Roman"/>
          <w:sz w:val="28"/>
          <w:szCs w:val="28"/>
        </w:rPr>
      </w:pPr>
    </w:p>
    <w:p w:rsidR="007A1A98" w:rsidRPr="00E93B34" w:rsidRDefault="007A1A98" w:rsidP="007A1A98">
      <w:pPr>
        <w:keepNext/>
        <w:keepLines/>
        <w:spacing w:after="0" w:line="360" w:lineRule="auto"/>
        <w:ind w:firstLine="567"/>
        <w:jc w:val="both"/>
        <w:outlineLvl w:val="2"/>
        <w:rPr>
          <w:rFonts w:ascii="Times New Roman" w:eastAsia="Times New Roman" w:hAnsi="Times New Roman"/>
          <w:b/>
          <w:bCs/>
          <w:sz w:val="28"/>
          <w:szCs w:val="28"/>
          <w:lang w:eastAsia="ru-RU"/>
        </w:rPr>
      </w:pPr>
      <w:bookmarkStart w:id="582" w:name="_Toc84337352"/>
      <w:bookmarkStart w:id="583" w:name="_Toc85550167"/>
      <w:bookmarkStart w:id="584" w:name="_Toc86323514"/>
      <w:bookmarkStart w:id="585" w:name="_Toc87968338"/>
      <w:bookmarkStart w:id="586" w:name="_Toc88058499"/>
      <w:bookmarkStart w:id="587" w:name="_Toc89261516"/>
      <w:bookmarkStart w:id="588" w:name="_Toc89781499"/>
      <w:bookmarkStart w:id="589" w:name="_Toc90308097"/>
      <w:bookmarkStart w:id="590" w:name="_Toc92881592"/>
      <w:bookmarkStart w:id="591" w:name="_Toc94105297"/>
      <w:bookmarkStart w:id="592" w:name="_Toc103690709"/>
      <w:bookmarkStart w:id="593" w:name="_Toc110416922"/>
      <w:bookmarkStart w:id="594" w:name="_Toc110520865"/>
      <w:bookmarkStart w:id="595" w:name="_Toc124846628"/>
      <w:bookmarkStart w:id="596" w:name="_Toc125368943"/>
      <w:bookmarkStart w:id="597" w:name="_Toc125375404"/>
      <w:bookmarkStart w:id="598" w:name="_Toc126836554"/>
      <w:bookmarkStart w:id="599" w:name="_Toc126938663"/>
      <w:bookmarkStart w:id="600" w:name="_Toc127184008"/>
      <w:bookmarkStart w:id="601" w:name="_Toc135160837"/>
      <w:bookmarkStart w:id="602" w:name="_Toc135216959"/>
      <w:bookmarkStart w:id="603" w:name="_Toc135227623"/>
      <w:bookmarkStart w:id="604" w:name="_Toc135233880"/>
      <w:bookmarkStart w:id="605" w:name="_Toc138770673"/>
      <w:bookmarkStart w:id="606" w:name="_Toc139033104"/>
      <w:bookmarkStart w:id="607" w:name="_Toc148538446"/>
      <w:bookmarkStart w:id="608" w:name="_Toc148538474"/>
      <w:bookmarkStart w:id="609" w:name="_Toc149918200"/>
      <w:bookmarkStart w:id="610" w:name="_Toc151654107"/>
      <w:bookmarkStart w:id="611" w:name="_Toc155948714"/>
      <w:bookmarkStart w:id="612" w:name="_Toc158990418"/>
      <w:bookmarkStart w:id="613" w:name="_Toc161244834"/>
      <w:bookmarkStart w:id="614" w:name="_Toc162983204"/>
      <w:bookmarkStart w:id="615" w:name="_Toc163652890"/>
      <w:bookmarkStart w:id="616" w:name="_Toc172555053"/>
      <w:r w:rsidRPr="00E93B34">
        <w:rPr>
          <w:rFonts w:ascii="Times New Roman" w:eastAsia="Times New Roman" w:hAnsi="Times New Roman"/>
          <w:b/>
          <w:bCs/>
          <w:sz w:val="28"/>
          <w:szCs w:val="28"/>
          <w:lang w:eastAsia="ru-RU"/>
        </w:rPr>
        <w:t>5.1.1. Мероприятия по охране атмосферного воздуха</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7A1A98" w:rsidRPr="00E93B34" w:rsidRDefault="007A1A98" w:rsidP="007A1A98">
      <w:pPr>
        <w:tabs>
          <w:tab w:val="num" w:pos="360"/>
        </w:tabs>
        <w:spacing w:after="0" w:line="360" w:lineRule="auto"/>
        <w:ind w:firstLine="567"/>
        <w:jc w:val="both"/>
        <w:rPr>
          <w:rFonts w:ascii="Times New Roman" w:eastAsia="Times New Roman" w:hAnsi="Times New Roman"/>
          <w:color w:val="000000"/>
          <w:sz w:val="28"/>
          <w:szCs w:val="28"/>
          <w:lang w:eastAsia="ru-RU" w:bidi="ru-RU"/>
        </w:rPr>
      </w:pPr>
      <w:r w:rsidRPr="00E93B34">
        <w:rPr>
          <w:rFonts w:ascii="Times New Roman" w:eastAsia="Times New Roman" w:hAnsi="Times New Roman"/>
          <w:color w:val="000000"/>
          <w:sz w:val="28"/>
          <w:szCs w:val="28"/>
          <w:lang w:eastAsia="ru-RU" w:bidi="ru-RU"/>
        </w:rPr>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E93B34">
        <w:rPr>
          <w:rFonts w:ascii="Times New Roman" w:eastAsia="Times New Roman" w:hAnsi="Times New Roman"/>
          <w:sz w:val="28"/>
          <w:szCs w:val="28"/>
          <w:lang w:eastAsia="ru-RU" w:bidi="ru-RU"/>
        </w:rPr>
        <w:t>редакция от 14 февраля 2022 года</w:t>
      </w:r>
      <w:r w:rsidRPr="00E93B34">
        <w:rPr>
          <w:rFonts w:ascii="Times New Roman" w:eastAsia="Times New Roman" w:hAnsi="Times New Roman"/>
          <w:color w:val="000000"/>
          <w:sz w:val="28"/>
          <w:szCs w:val="28"/>
          <w:lang w:eastAsia="ru-RU" w:bidi="ru-RU"/>
        </w:rPr>
        <w:t>).</w:t>
      </w:r>
    </w:p>
    <w:p w:rsidR="007A1A98" w:rsidRDefault="007A1A98" w:rsidP="007A1A98">
      <w:pPr>
        <w:tabs>
          <w:tab w:val="num" w:pos="360"/>
        </w:tabs>
        <w:spacing w:after="0" w:line="360" w:lineRule="auto"/>
        <w:ind w:firstLine="567"/>
        <w:jc w:val="both"/>
        <w:rPr>
          <w:rFonts w:ascii="Times New Roman" w:eastAsia="Times New Roman" w:hAnsi="Times New Roman"/>
          <w:color w:val="000000"/>
          <w:sz w:val="28"/>
          <w:szCs w:val="28"/>
          <w:lang w:eastAsia="ru-RU" w:bidi="ru-RU"/>
        </w:rPr>
      </w:pPr>
      <w:r w:rsidRPr="00E93B34">
        <w:rPr>
          <w:rFonts w:ascii="Times New Roman" w:eastAsia="Times New Roman" w:hAnsi="Times New Roman"/>
          <w:color w:val="000000"/>
          <w:sz w:val="28"/>
          <w:szCs w:val="28"/>
          <w:lang w:eastAsia="ru-RU" w:bidi="ru-RU"/>
        </w:rPr>
        <w:t>Не допускается применение гербицида при ветровом режиме более 4-5 м/с и с наветренной стороны к селитебной зоне, без соблюдения установленных санитарных разрывов от населенных мест.</w:t>
      </w:r>
    </w:p>
    <w:p w:rsidR="0020394E" w:rsidRDefault="0020394E" w:rsidP="007A1A98">
      <w:pPr>
        <w:tabs>
          <w:tab w:val="num" w:pos="360"/>
        </w:tabs>
        <w:spacing w:after="0" w:line="360" w:lineRule="auto"/>
        <w:ind w:firstLine="567"/>
        <w:jc w:val="both"/>
        <w:rPr>
          <w:rFonts w:ascii="Times New Roman" w:eastAsia="Times New Roman" w:hAnsi="Times New Roman"/>
          <w:color w:val="000000"/>
          <w:sz w:val="28"/>
          <w:szCs w:val="28"/>
          <w:lang w:eastAsia="ru-RU" w:bidi="ru-RU"/>
        </w:rPr>
      </w:pPr>
    </w:p>
    <w:p w:rsidR="0020394E" w:rsidRDefault="0020394E" w:rsidP="007A1A98">
      <w:pPr>
        <w:tabs>
          <w:tab w:val="num" w:pos="360"/>
        </w:tabs>
        <w:spacing w:after="0" w:line="360" w:lineRule="auto"/>
        <w:ind w:firstLine="567"/>
        <w:jc w:val="both"/>
        <w:rPr>
          <w:rFonts w:ascii="Times New Roman" w:eastAsia="Times New Roman" w:hAnsi="Times New Roman"/>
          <w:color w:val="000000"/>
          <w:sz w:val="28"/>
          <w:szCs w:val="28"/>
          <w:lang w:eastAsia="ru-RU" w:bidi="ru-RU"/>
        </w:rPr>
      </w:pPr>
    </w:p>
    <w:p w:rsidR="0020394E" w:rsidRPr="00E93B34" w:rsidRDefault="0020394E" w:rsidP="007A1A98">
      <w:pPr>
        <w:tabs>
          <w:tab w:val="num" w:pos="360"/>
        </w:tabs>
        <w:spacing w:after="0" w:line="360" w:lineRule="auto"/>
        <w:ind w:firstLine="567"/>
        <w:jc w:val="both"/>
        <w:rPr>
          <w:rFonts w:ascii="Times New Roman" w:eastAsia="Times New Roman" w:hAnsi="Times New Roman"/>
          <w:color w:val="000000"/>
          <w:sz w:val="28"/>
          <w:szCs w:val="28"/>
          <w:lang w:eastAsia="ru-RU" w:bidi="ru-RU"/>
        </w:rPr>
      </w:pPr>
    </w:p>
    <w:p w:rsidR="007A1A98" w:rsidRPr="00E93B34" w:rsidRDefault="007A1A98" w:rsidP="007A1A98">
      <w:pPr>
        <w:tabs>
          <w:tab w:val="num" w:pos="360"/>
        </w:tabs>
        <w:spacing w:after="0" w:line="360" w:lineRule="auto"/>
        <w:ind w:firstLine="567"/>
        <w:jc w:val="both"/>
        <w:rPr>
          <w:rFonts w:ascii="Times New Roman" w:eastAsia="Times New Roman" w:hAnsi="Times New Roman" w:cs="Times New Roman"/>
          <w:color w:val="000000"/>
          <w:sz w:val="28"/>
          <w:szCs w:val="28"/>
          <w:lang w:eastAsia="ru-RU"/>
        </w:rPr>
      </w:pPr>
    </w:p>
    <w:p w:rsidR="007A1A98" w:rsidRPr="00E93B34" w:rsidRDefault="007A1A98" w:rsidP="007A1A98">
      <w:pPr>
        <w:keepNext/>
        <w:spacing w:after="0" w:line="360" w:lineRule="auto"/>
        <w:ind w:firstLine="567"/>
        <w:jc w:val="both"/>
        <w:outlineLvl w:val="1"/>
        <w:rPr>
          <w:rFonts w:ascii="Times New Roman" w:eastAsia="Times New Roman" w:hAnsi="Times New Roman"/>
          <w:b/>
          <w:bCs/>
          <w:iCs/>
          <w:sz w:val="28"/>
          <w:szCs w:val="28"/>
          <w:lang w:eastAsia="ru-RU"/>
        </w:rPr>
      </w:pPr>
      <w:bookmarkStart w:id="617" w:name="_Toc84337353"/>
      <w:bookmarkStart w:id="618" w:name="_Toc85550168"/>
      <w:bookmarkStart w:id="619" w:name="_Toc86323515"/>
      <w:bookmarkStart w:id="620" w:name="_Toc87968339"/>
      <w:bookmarkStart w:id="621" w:name="_Toc88058500"/>
      <w:bookmarkStart w:id="622" w:name="_Toc88151521"/>
      <w:bookmarkStart w:id="623" w:name="_Toc91591974"/>
      <w:bookmarkStart w:id="624" w:name="_Toc92791537"/>
      <w:bookmarkStart w:id="625" w:name="_Toc92881593"/>
      <w:bookmarkStart w:id="626" w:name="_Toc94105298"/>
      <w:bookmarkStart w:id="627" w:name="_Toc103690710"/>
      <w:bookmarkStart w:id="628" w:name="_Toc110416923"/>
      <w:bookmarkStart w:id="629" w:name="_Toc110520866"/>
      <w:bookmarkStart w:id="630" w:name="_Toc124846629"/>
      <w:bookmarkStart w:id="631" w:name="_Toc125368944"/>
      <w:bookmarkStart w:id="632" w:name="_Toc125375405"/>
      <w:bookmarkStart w:id="633" w:name="_Toc126836555"/>
      <w:bookmarkStart w:id="634" w:name="_Toc126938664"/>
      <w:bookmarkStart w:id="635" w:name="_Toc127184009"/>
      <w:bookmarkStart w:id="636" w:name="_Toc135160838"/>
      <w:bookmarkStart w:id="637" w:name="_Toc135216960"/>
      <w:bookmarkStart w:id="638" w:name="_Toc135227624"/>
      <w:bookmarkStart w:id="639" w:name="_Toc135233881"/>
      <w:bookmarkStart w:id="640" w:name="_Toc138770674"/>
      <w:bookmarkStart w:id="641" w:name="_Toc139033105"/>
      <w:bookmarkStart w:id="642" w:name="_Toc148538447"/>
      <w:bookmarkStart w:id="643" w:name="_Toc148538475"/>
      <w:bookmarkStart w:id="644" w:name="_Toc149918201"/>
      <w:bookmarkStart w:id="645" w:name="_Toc151654108"/>
      <w:bookmarkStart w:id="646" w:name="_Toc155948715"/>
      <w:bookmarkStart w:id="647" w:name="_Toc158990419"/>
      <w:bookmarkStart w:id="648" w:name="_Toc161244835"/>
      <w:bookmarkStart w:id="649" w:name="_Toc162983205"/>
      <w:bookmarkStart w:id="650" w:name="_Toc163652891"/>
      <w:bookmarkStart w:id="651" w:name="_Toc172555054"/>
      <w:r w:rsidRPr="00E93B34">
        <w:rPr>
          <w:rFonts w:ascii="Times New Roman" w:eastAsia="Times New Roman" w:hAnsi="Times New Roman"/>
          <w:b/>
          <w:bCs/>
          <w:iCs/>
          <w:sz w:val="28"/>
          <w:szCs w:val="28"/>
          <w:lang w:eastAsia="ru-RU"/>
        </w:rPr>
        <w:lastRenderedPageBreak/>
        <w:t>5.2. Оценка воздействия на поверхностные водные ресурсы</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tbl>
      <w:tblPr>
        <w:tblW w:w="0" w:type="auto"/>
        <w:tblLayout w:type="fixed"/>
        <w:tblCellMar>
          <w:left w:w="0" w:type="dxa"/>
          <w:right w:w="0" w:type="dxa"/>
        </w:tblCellMar>
        <w:tblLook w:val="0000" w:firstRow="0" w:lastRow="0" w:firstColumn="0" w:lastColumn="0" w:noHBand="0" w:noVBand="0"/>
      </w:tblPr>
      <w:tblGrid>
        <w:gridCol w:w="5108"/>
        <w:gridCol w:w="709"/>
        <w:gridCol w:w="1276"/>
        <w:gridCol w:w="1134"/>
        <w:gridCol w:w="1138"/>
      </w:tblGrid>
      <w:tr w:rsidR="0020394E" w:rsidRPr="0020394E" w:rsidTr="0020394E">
        <w:tblPrEx>
          <w:tblCellMar>
            <w:top w:w="0" w:type="dxa"/>
            <w:left w:w="0" w:type="dxa"/>
            <w:bottom w:w="0" w:type="dxa"/>
            <w:right w:w="0" w:type="dxa"/>
          </w:tblCellMar>
        </w:tblPrEx>
        <w:trPr>
          <w:trHeight w:val="470"/>
        </w:trPr>
        <w:tc>
          <w:tcPr>
            <w:tcW w:w="5108" w:type="dxa"/>
            <w:tcBorders>
              <w:top w:val="single" w:sz="4" w:space="0" w:color="auto"/>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b/>
                <w:bCs/>
                <w:sz w:val="28"/>
                <w:szCs w:val="28"/>
                <w:lang w:eastAsia="ru-RU"/>
              </w:rPr>
              <w:t>Метод прогноза и входные данные</w:t>
            </w:r>
          </w:p>
        </w:tc>
        <w:tc>
          <w:tcPr>
            <w:tcW w:w="3119" w:type="dxa"/>
            <w:gridSpan w:val="3"/>
            <w:tcBorders>
              <w:top w:val="single" w:sz="4" w:space="0" w:color="auto"/>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b/>
                <w:bCs/>
                <w:sz w:val="28"/>
                <w:szCs w:val="28"/>
                <w:lang w:eastAsia="ru-RU"/>
              </w:rPr>
              <w:t>Концентрация в воде поверхностного водоема, мкг/л</w:t>
            </w:r>
          </w:p>
        </w:tc>
        <w:tc>
          <w:tcPr>
            <w:tcW w:w="1138" w:type="dxa"/>
            <w:tcBorders>
              <w:top w:val="single" w:sz="4" w:space="0" w:color="auto"/>
              <w:left w:val="single" w:sz="4" w:space="0" w:color="auto"/>
              <w:bottom w:val="nil"/>
              <w:right w:val="single" w:sz="4" w:space="0" w:color="auto"/>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b/>
                <w:bCs/>
                <w:sz w:val="28"/>
                <w:szCs w:val="28"/>
                <w:lang w:eastAsia="ru-RU"/>
              </w:rPr>
              <w:t>Источник данных</w:t>
            </w:r>
          </w:p>
        </w:tc>
      </w:tr>
      <w:tr w:rsidR="0020394E" w:rsidRPr="0020394E" w:rsidTr="0020394E">
        <w:tblPrEx>
          <w:tblCellMar>
            <w:top w:w="0" w:type="dxa"/>
            <w:left w:w="0" w:type="dxa"/>
            <w:bottom w:w="0" w:type="dxa"/>
            <w:right w:w="0" w:type="dxa"/>
          </w:tblCellMar>
        </w:tblPrEx>
        <w:trPr>
          <w:trHeight w:val="240"/>
        </w:trPr>
        <w:tc>
          <w:tcPr>
            <w:tcW w:w="5108" w:type="dxa"/>
            <w:vMerge w:val="restart"/>
            <w:tcBorders>
              <w:top w:val="single" w:sz="4" w:space="0" w:color="auto"/>
              <w:left w:val="single" w:sz="4" w:space="0" w:color="auto"/>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 xml:space="preserve">Комплекса моделей оболочки </w:t>
            </w:r>
            <w:r w:rsidRPr="0020394E">
              <w:rPr>
                <w:rFonts w:ascii="Times New Roman" w:eastAsia="Times New Roman" w:hAnsi="Times New Roman" w:cs="Times New Roman"/>
                <w:sz w:val="28"/>
                <w:szCs w:val="28"/>
                <w:lang w:val="en-US"/>
              </w:rPr>
              <w:t>SWASH</w:t>
            </w:r>
            <w:r w:rsidRPr="0020394E">
              <w:rPr>
                <w:rFonts w:ascii="Times New Roman" w:eastAsia="Times New Roman" w:hAnsi="Times New Roman" w:cs="Times New Roman"/>
                <w:sz w:val="28"/>
                <w:szCs w:val="28"/>
              </w:rPr>
              <w:t xml:space="preserve"> (</w:t>
            </w:r>
            <w:r w:rsidRPr="0020394E">
              <w:rPr>
                <w:rFonts w:ascii="Times New Roman" w:eastAsia="Times New Roman" w:hAnsi="Times New Roman" w:cs="Times New Roman"/>
                <w:sz w:val="28"/>
                <w:szCs w:val="28"/>
                <w:lang w:val="en-US"/>
              </w:rPr>
              <w:t>Step</w:t>
            </w:r>
            <w:r w:rsidRPr="0020394E">
              <w:rPr>
                <w:rFonts w:ascii="Times New Roman" w:eastAsia="Times New Roman" w:hAnsi="Times New Roman" w:cs="Times New Roman"/>
                <w:sz w:val="28"/>
                <w:szCs w:val="28"/>
              </w:rPr>
              <w:t xml:space="preserve"> </w:t>
            </w:r>
            <w:r w:rsidRPr="0020394E">
              <w:rPr>
                <w:rFonts w:ascii="Times New Roman" w:eastAsia="Times New Roman" w:hAnsi="Times New Roman" w:cs="Times New Roman"/>
                <w:sz w:val="28"/>
                <w:szCs w:val="28"/>
                <w:lang w:eastAsia="ru-RU"/>
              </w:rPr>
              <w:t>3). Норма</w:t>
            </w:r>
            <w:r>
              <w:rPr>
                <w:rFonts w:ascii="Times New Roman" w:eastAsia="Times New Roman" w:hAnsi="Times New Roman" w:cs="Times New Roman"/>
                <w:sz w:val="28"/>
                <w:szCs w:val="28"/>
                <w:lang w:eastAsia="ru-RU"/>
              </w:rPr>
              <w:t xml:space="preserve"> </w:t>
            </w:r>
            <w:r w:rsidRPr="0020394E">
              <w:rPr>
                <w:rFonts w:ascii="Times New Roman" w:eastAsia="Times New Roman" w:hAnsi="Times New Roman" w:cs="Times New Roman"/>
                <w:sz w:val="28"/>
                <w:szCs w:val="28"/>
                <w:lang w:eastAsia="ru-RU"/>
              </w:rPr>
              <w:t xml:space="preserve">применения препарата: 2 л/га </w:t>
            </w:r>
            <w:r>
              <w:rPr>
                <w:rFonts w:ascii="Times New Roman" w:eastAsia="Times New Roman" w:hAnsi="Times New Roman" w:cs="Times New Roman"/>
                <w:sz w:val="28"/>
                <w:szCs w:val="28"/>
                <w:lang w:eastAsia="ru-RU"/>
              </w:rPr>
              <w:t>(1,4 кг/га по д.в.), дву</w:t>
            </w:r>
            <w:r w:rsidRPr="0020394E">
              <w:rPr>
                <w:rFonts w:ascii="Times New Roman" w:eastAsia="Times New Roman" w:hAnsi="Times New Roman" w:cs="Times New Roman"/>
                <w:sz w:val="28"/>
                <w:szCs w:val="28"/>
                <w:lang w:eastAsia="ru-RU"/>
              </w:rPr>
              <w:t>кратное применение, интервал между применениями 8</w:t>
            </w:r>
            <w:r>
              <w:rPr>
                <w:rFonts w:ascii="Times New Roman" w:eastAsia="Times New Roman" w:hAnsi="Times New Roman" w:cs="Times New Roman"/>
                <w:sz w:val="28"/>
                <w:szCs w:val="28"/>
                <w:lang w:eastAsia="ru-RU"/>
              </w:rPr>
              <w:t xml:space="preserve"> </w:t>
            </w:r>
            <w:r w:rsidRPr="0020394E">
              <w:rPr>
                <w:rFonts w:ascii="Times New Roman" w:eastAsia="Times New Roman" w:hAnsi="Times New Roman" w:cs="Times New Roman"/>
                <w:sz w:val="28"/>
                <w:szCs w:val="28"/>
                <w:lang w:eastAsia="ru-RU"/>
              </w:rPr>
              <w:t>дней (наихудший ва</w:t>
            </w:r>
            <w:r>
              <w:rPr>
                <w:rFonts w:ascii="Times New Roman" w:eastAsia="Times New Roman" w:hAnsi="Times New Roman" w:cs="Times New Roman"/>
                <w:sz w:val="28"/>
                <w:szCs w:val="28"/>
                <w:lang w:eastAsia="ru-RU"/>
              </w:rPr>
              <w:t>риант) опрыскивание. Дата приме</w:t>
            </w:r>
            <w:r w:rsidRPr="0020394E">
              <w:rPr>
                <w:rFonts w:ascii="Times New Roman" w:eastAsia="Times New Roman" w:hAnsi="Times New Roman" w:cs="Times New Roman"/>
                <w:sz w:val="28"/>
                <w:szCs w:val="28"/>
                <w:lang w:eastAsia="ru-RU"/>
              </w:rPr>
              <w:t>нения: май.</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 xml:space="preserve">Данные по </w:t>
            </w:r>
            <w:r w:rsidRPr="0020394E">
              <w:rPr>
                <w:rFonts w:ascii="Times New Roman" w:eastAsia="Times New Roman" w:hAnsi="Times New Roman" w:cs="Times New Roman"/>
                <w:b/>
                <w:bCs/>
                <w:sz w:val="28"/>
                <w:szCs w:val="28"/>
                <w:lang w:eastAsia="ru-RU"/>
              </w:rPr>
              <w:t xml:space="preserve">метамитрону: </w:t>
            </w:r>
            <w:r w:rsidRPr="0020394E">
              <w:rPr>
                <w:rFonts w:ascii="Times New Roman" w:eastAsia="Times New Roman" w:hAnsi="Times New Roman" w:cs="Times New Roman"/>
                <w:sz w:val="28"/>
                <w:szCs w:val="28"/>
                <w:lang w:eastAsia="ru-RU"/>
              </w:rPr>
              <w:t>Молекулярная масса = 202,2;</w:t>
            </w:r>
            <w:r>
              <w:rPr>
                <w:rFonts w:ascii="Times New Roman" w:eastAsia="Times New Roman" w:hAnsi="Times New Roman" w:cs="Times New Roman"/>
                <w:sz w:val="28"/>
                <w:szCs w:val="28"/>
                <w:lang w:eastAsia="ru-RU"/>
              </w:rPr>
              <w:t xml:space="preserve"> </w:t>
            </w:r>
            <w:r w:rsidRPr="0020394E">
              <w:rPr>
                <w:rFonts w:ascii="Times New Roman" w:eastAsia="Times New Roman" w:hAnsi="Times New Roman" w:cs="Times New Roman"/>
                <w:sz w:val="28"/>
                <w:szCs w:val="28"/>
                <w:lang w:eastAsia="ru-RU"/>
              </w:rPr>
              <w:t xml:space="preserve">Растворимость в воде = 1068 мг/л; </w:t>
            </w:r>
            <w:r w:rsidRPr="0020394E">
              <w:rPr>
                <w:rFonts w:ascii="Times New Roman" w:eastAsia="Times New Roman" w:hAnsi="Times New Roman" w:cs="Times New Roman"/>
                <w:smallCaps/>
                <w:sz w:val="28"/>
                <w:szCs w:val="28"/>
                <w:lang w:val="en-US"/>
              </w:rPr>
              <w:t>K</w:t>
            </w:r>
            <w:r w:rsidRPr="0020394E">
              <w:rPr>
                <w:rFonts w:ascii="Times New Roman" w:eastAsia="Times New Roman" w:hAnsi="Times New Roman" w:cs="Times New Roman"/>
                <w:smallCaps/>
                <w:sz w:val="28"/>
                <w:szCs w:val="28"/>
                <w:vertAlign w:val="subscript"/>
                <w:lang w:val="en-US"/>
              </w:rPr>
              <w:t>FOC</w:t>
            </w:r>
            <w:r w:rsidRPr="0020394E">
              <w:rPr>
                <w:rFonts w:ascii="Times New Roman" w:eastAsia="Times New Roman" w:hAnsi="Times New Roman" w:cs="Times New Roman"/>
                <w:sz w:val="28"/>
                <w:szCs w:val="28"/>
                <w:vertAlign w:val="subscript"/>
              </w:rPr>
              <w:t xml:space="preserve"> </w:t>
            </w:r>
            <w:r w:rsidRPr="0020394E">
              <w:rPr>
                <w:rFonts w:ascii="Times New Roman" w:eastAsia="Times New Roman" w:hAnsi="Times New Roman" w:cs="Times New Roman"/>
                <w:sz w:val="28"/>
                <w:szCs w:val="28"/>
                <w:lang w:eastAsia="ru-RU"/>
              </w:rPr>
              <w:t xml:space="preserve">= 122,3, </w:t>
            </w:r>
            <w:r>
              <w:rPr>
                <w:rFonts w:ascii="Times New Roman" w:eastAsia="Times New Roman" w:hAnsi="Times New Roman" w:cs="Times New Roman"/>
                <w:sz w:val="28"/>
                <w:szCs w:val="28"/>
                <w:lang w:val="en-US" w:eastAsia="ru-RU"/>
              </w:rPr>
              <w:t>DT</w:t>
            </w:r>
            <w:r w:rsidRPr="0020394E">
              <w:rPr>
                <w:rFonts w:ascii="Times New Roman" w:eastAsia="Times New Roman" w:hAnsi="Times New Roman" w:cs="Times New Roman"/>
                <w:sz w:val="28"/>
                <w:szCs w:val="28"/>
                <w:vertAlign w:val="subscript"/>
                <w:lang w:eastAsia="ru-RU"/>
              </w:rPr>
              <w:t>50ПОЧВА</w:t>
            </w:r>
            <w:r w:rsidRPr="0020394E">
              <w:rPr>
                <w:rFonts w:ascii="Times New Roman" w:eastAsia="Times New Roman" w:hAnsi="Times New Roman" w:cs="Times New Roman"/>
                <w:sz w:val="28"/>
                <w:szCs w:val="28"/>
                <w:lang w:eastAsia="ru-RU"/>
              </w:rPr>
              <w:t xml:space="preserve"> = 19 дней, </w:t>
            </w:r>
            <w:r>
              <w:rPr>
                <w:rFonts w:ascii="Times New Roman" w:eastAsia="Times New Roman" w:hAnsi="Times New Roman" w:cs="Times New Roman"/>
                <w:sz w:val="28"/>
                <w:szCs w:val="28"/>
                <w:lang w:val="en-US" w:eastAsia="ru-RU"/>
              </w:rPr>
              <w:t>DT</w:t>
            </w:r>
            <w:r w:rsidRPr="0020394E">
              <w:rPr>
                <w:rFonts w:ascii="Times New Roman" w:eastAsia="Times New Roman" w:hAnsi="Times New Roman" w:cs="Times New Roman"/>
                <w:sz w:val="28"/>
                <w:szCs w:val="28"/>
                <w:vertAlign w:val="subscript"/>
                <w:lang w:eastAsia="ru-RU"/>
              </w:rPr>
              <w:t>50</w:t>
            </w:r>
            <w:r>
              <w:rPr>
                <w:rFonts w:ascii="Times New Roman" w:eastAsia="Times New Roman" w:hAnsi="Times New Roman" w:cs="Times New Roman"/>
                <w:sz w:val="28"/>
                <w:szCs w:val="28"/>
                <w:vertAlign w:val="subscript"/>
                <w:lang w:eastAsia="ru-RU"/>
              </w:rPr>
              <w:t>ВОДА</w:t>
            </w:r>
            <w:r w:rsidRPr="0020394E">
              <w:rPr>
                <w:rFonts w:ascii="Times New Roman" w:eastAsia="Times New Roman" w:hAnsi="Times New Roman" w:cs="Times New Roman"/>
                <w:sz w:val="28"/>
                <w:szCs w:val="28"/>
                <w:lang w:eastAsia="ru-RU"/>
              </w:rPr>
              <w:t xml:space="preserve"> =10,54 дней, </w:t>
            </w:r>
            <w:r>
              <w:rPr>
                <w:rFonts w:ascii="Times New Roman" w:eastAsia="Times New Roman" w:hAnsi="Times New Roman" w:cs="Times New Roman"/>
                <w:sz w:val="28"/>
                <w:szCs w:val="28"/>
                <w:lang w:val="en-US" w:eastAsia="ru-RU"/>
              </w:rPr>
              <w:t>DT</w:t>
            </w:r>
            <w:r w:rsidRPr="0020394E">
              <w:rPr>
                <w:rFonts w:ascii="Times New Roman" w:eastAsia="Times New Roman" w:hAnsi="Times New Roman" w:cs="Times New Roman"/>
                <w:sz w:val="28"/>
                <w:szCs w:val="28"/>
                <w:vertAlign w:val="subscript"/>
                <w:lang w:eastAsia="ru-RU"/>
              </w:rPr>
              <w:t>50</w:t>
            </w:r>
            <w:r>
              <w:rPr>
                <w:rFonts w:ascii="Times New Roman" w:eastAsia="Times New Roman" w:hAnsi="Times New Roman" w:cs="Times New Roman"/>
                <w:sz w:val="28"/>
                <w:szCs w:val="28"/>
                <w:vertAlign w:val="subscript"/>
                <w:lang w:eastAsia="ru-RU"/>
              </w:rPr>
              <w:t>ОСАДОК</w:t>
            </w:r>
            <w:r w:rsidRPr="0020394E">
              <w:rPr>
                <w:rFonts w:ascii="Times New Roman" w:eastAsia="Times New Roman" w:hAnsi="Times New Roman" w:cs="Times New Roman"/>
                <w:sz w:val="28"/>
                <w:szCs w:val="28"/>
                <w:lang w:eastAsia="ru-RU"/>
              </w:rPr>
              <w:t xml:space="preserve"> =1000 дней</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Горбатов В.С., Конон</w:t>
            </w:r>
            <w:r>
              <w:rPr>
                <w:rFonts w:ascii="Times New Roman" w:eastAsia="Times New Roman" w:hAnsi="Times New Roman" w:cs="Times New Roman"/>
                <w:sz w:val="28"/>
                <w:szCs w:val="28"/>
                <w:lang w:eastAsia="ru-RU"/>
              </w:rPr>
              <w:t>ова А.А. Использование математи</w:t>
            </w:r>
            <w:r w:rsidRPr="0020394E">
              <w:rPr>
                <w:rFonts w:ascii="Times New Roman" w:eastAsia="Times New Roman" w:hAnsi="Times New Roman" w:cs="Times New Roman"/>
                <w:sz w:val="28"/>
                <w:szCs w:val="28"/>
                <w:lang w:eastAsia="ru-RU"/>
              </w:rPr>
              <w:t xml:space="preserve">ческих моделей прогноза концентраций пестицидов в поверхностных водах </w:t>
            </w:r>
            <w:r>
              <w:rPr>
                <w:rFonts w:ascii="Times New Roman" w:eastAsia="Times New Roman" w:hAnsi="Times New Roman" w:cs="Times New Roman"/>
                <w:sz w:val="28"/>
                <w:szCs w:val="28"/>
                <w:lang w:eastAsia="ru-RU"/>
              </w:rPr>
              <w:t>с целью оценки их риска для вод</w:t>
            </w:r>
            <w:r w:rsidRPr="0020394E">
              <w:rPr>
                <w:rFonts w:ascii="Times New Roman" w:eastAsia="Times New Roman" w:hAnsi="Times New Roman" w:cs="Times New Roman"/>
                <w:sz w:val="28"/>
                <w:szCs w:val="28"/>
                <w:lang w:eastAsia="ru-RU"/>
              </w:rPr>
              <w:t>ных организмов. Агрохимический вестник, 2010, №1, с. 27-30.</w:t>
            </w:r>
          </w:p>
        </w:tc>
        <w:tc>
          <w:tcPr>
            <w:tcW w:w="3119" w:type="dxa"/>
            <w:gridSpan w:val="3"/>
            <w:tcBorders>
              <w:top w:val="single" w:sz="4" w:space="0" w:color="auto"/>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b/>
                <w:bCs/>
                <w:sz w:val="28"/>
                <w:szCs w:val="28"/>
                <w:lang w:eastAsia="ru-RU"/>
              </w:rPr>
              <w:t>Метамитрон</w:t>
            </w:r>
          </w:p>
        </w:tc>
        <w:tc>
          <w:tcPr>
            <w:tcW w:w="1138" w:type="dxa"/>
            <w:vMerge w:val="restart"/>
            <w:tcBorders>
              <w:top w:val="single" w:sz="4" w:space="0" w:color="auto"/>
              <w:left w:val="single" w:sz="4" w:space="0" w:color="auto"/>
              <w:right w:val="single" w:sz="4" w:space="0" w:color="auto"/>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Расчеты</w:t>
            </w:r>
            <w:r>
              <w:rPr>
                <w:rFonts w:ascii="Times New Roman" w:eastAsia="Times New Roman" w:hAnsi="Times New Roman" w:cs="Times New Roman"/>
                <w:sz w:val="28"/>
                <w:szCs w:val="28"/>
                <w:lang w:eastAsia="ru-RU"/>
              </w:rPr>
              <w:t xml:space="preserve"> Цен</w:t>
            </w:r>
            <w:r>
              <w:rPr>
                <w:rFonts w:ascii="Times New Roman" w:eastAsia="Times New Roman" w:hAnsi="Times New Roman" w:cs="Times New Roman"/>
                <w:sz w:val="28"/>
                <w:szCs w:val="28"/>
                <w:lang w:eastAsia="ru-RU"/>
              </w:rPr>
              <w:softHyphen/>
              <w:t>тра экопестицидных иссле</w:t>
            </w:r>
            <w:r w:rsidRPr="0020394E">
              <w:rPr>
                <w:rFonts w:ascii="Times New Roman" w:eastAsia="Times New Roman" w:hAnsi="Times New Roman" w:cs="Times New Roman"/>
                <w:sz w:val="28"/>
                <w:szCs w:val="28"/>
                <w:lang w:eastAsia="ru-RU"/>
              </w:rPr>
              <w:t>дований</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«ЭПИцентр»</w:t>
            </w:r>
          </w:p>
        </w:tc>
      </w:tr>
      <w:tr w:rsidR="0020394E" w:rsidRPr="0020394E" w:rsidTr="0020394E">
        <w:tblPrEx>
          <w:tblCellMar>
            <w:top w:w="0" w:type="dxa"/>
            <w:left w:w="0" w:type="dxa"/>
            <w:bottom w:w="0" w:type="dxa"/>
            <w:right w:w="0" w:type="dxa"/>
          </w:tblCellMar>
        </w:tblPrEx>
        <w:trPr>
          <w:trHeight w:val="254"/>
        </w:trPr>
        <w:tc>
          <w:tcPr>
            <w:tcW w:w="5108" w:type="dxa"/>
            <w:vMerge/>
            <w:tcBorders>
              <w:left w:val="single" w:sz="4" w:space="0" w:color="auto"/>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p>
        </w:tc>
        <w:tc>
          <w:tcPr>
            <w:tcW w:w="709" w:type="dxa"/>
            <w:vMerge w:val="restart"/>
            <w:tcBorders>
              <w:top w:val="single" w:sz="4" w:space="0" w:color="auto"/>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Дни</w:t>
            </w:r>
          </w:p>
        </w:tc>
        <w:tc>
          <w:tcPr>
            <w:tcW w:w="1276" w:type="dxa"/>
            <w:vMerge w:val="restart"/>
            <w:tcBorders>
              <w:top w:val="single" w:sz="4" w:space="0" w:color="auto"/>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Актуальная</w:t>
            </w:r>
          </w:p>
        </w:tc>
        <w:tc>
          <w:tcPr>
            <w:tcW w:w="1134" w:type="dxa"/>
            <w:tcBorders>
              <w:top w:val="single" w:sz="4" w:space="0" w:color="auto"/>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Средневзвешенная</w:t>
            </w:r>
          </w:p>
        </w:tc>
        <w:tc>
          <w:tcPr>
            <w:tcW w:w="1138" w:type="dxa"/>
            <w:vMerge/>
            <w:tcBorders>
              <w:left w:val="single" w:sz="4" w:space="0" w:color="auto"/>
              <w:right w:val="single" w:sz="4" w:space="0" w:color="auto"/>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p>
        </w:tc>
      </w:tr>
      <w:tr w:rsidR="0020394E" w:rsidRPr="0020394E" w:rsidTr="0020394E">
        <w:tblPrEx>
          <w:tblCellMar>
            <w:top w:w="0" w:type="dxa"/>
            <w:left w:w="0" w:type="dxa"/>
            <w:bottom w:w="0" w:type="dxa"/>
            <w:right w:w="0" w:type="dxa"/>
          </w:tblCellMar>
        </w:tblPrEx>
        <w:trPr>
          <w:trHeight w:val="182"/>
        </w:trPr>
        <w:tc>
          <w:tcPr>
            <w:tcW w:w="5108" w:type="dxa"/>
            <w:vMerge/>
            <w:tcBorders>
              <w:left w:val="single" w:sz="4" w:space="0" w:color="auto"/>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p>
        </w:tc>
        <w:tc>
          <w:tcPr>
            <w:tcW w:w="709" w:type="dxa"/>
            <w:vMerge/>
            <w:tcBorders>
              <w:top w:val="nil"/>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p>
        </w:tc>
        <w:tc>
          <w:tcPr>
            <w:tcW w:w="1276" w:type="dxa"/>
            <w:vMerge/>
            <w:tcBorders>
              <w:top w:val="nil"/>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p>
        </w:tc>
        <w:tc>
          <w:tcPr>
            <w:tcW w:w="1134" w:type="dxa"/>
            <w:tcBorders>
              <w:top w:val="nil"/>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по времени</w:t>
            </w:r>
          </w:p>
        </w:tc>
        <w:tc>
          <w:tcPr>
            <w:tcW w:w="1138" w:type="dxa"/>
            <w:vMerge/>
            <w:tcBorders>
              <w:left w:val="single" w:sz="4" w:space="0" w:color="auto"/>
              <w:right w:val="single" w:sz="4" w:space="0" w:color="auto"/>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p>
        </w:tc>
      </w:tr>
      <w:tr w:rsidR="0020394E" w:rsidRPr="0020394E" w:rsidTr="0020394E">
        <w:tblPrEx>
          <w:tblCellMar>
            <w:top w:w="0" w:type="dxa"/>
            <w:left w:w="0" w:type="dxa"/>
            <w:bottom w:w="0" w:type="dxa"/>
            <w:right w:w="0" w:type="dxa"/>
          </w:tblCellMar>
        </w:tblPrEx>
        <w:trPr>
          <w:trHeight w:val="3552"/>
        </w:trPr>
        <w:tc>
          <w:tcPr>
            <w:tcW w:w="5108" w:type="dxa"/>
            <w:vMerge/>
            <w:tcBorders>
              <w:left w:val="single" w:sz="4" w:space="0" w:color="auto"/>
              <w:bottom w:val="single" w:sz="4" w:space="0" w:color="auto"/>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p>
        </w:tc>
        <w:tc>
          <w:tcPr>
            <w:tcW w:w="709" w:type="dxa"/>
            <w:tcBorders>
              <w:top w:val="single" w:sz="4" w:space="0" w:color="auto"/>
              <w:left w:val="single" w:sz="4" w:space="0" w:color="auto"/>
              <w:bottom w:val="single" w:sz="4" w:space="0" w:color="auto"/>
              <w:right w:val="nil"/>
            </w:tcBorders>
            <w:shd w:val="clear" w:color="auto" w:fill="FFFFFF"/>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0</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1</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2</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4</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7</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14</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21</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28</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42</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50</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100</w:t>
            </w:r>
          </w:p>
        </w:tc>
        <w:tc>
          <w:tcPr>
            <w:tcW w:w="1276" w:type="dxa"/>
            <w:tcBorders>
              <w:top w:val="single" w:sz="4" w:space="0" w:color="auto"/>
              <w:left w:val="single" w:sz="4" w:space="0" w:color="auto"/>
              <w:bottom w:val="single" w:sz="4" w:space="0" w:color="auto"/>
              <w:right w:val="nil"/>
            </w:tcBorders>
            <w:shd w:val="clear" w:color="auto" w:fill="FFFFFF"/>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5,559</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5,254</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4,981</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4,489</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3,853</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2,588</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1,710</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1,169</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0,550</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mallCaps/>
                <w:sz w:val="28"/>
                <w:szCs w:val="28"/>
                <w:lang w:val="en-US"/>
              </w:rPr>
              <w:t>0,3</w:t>
            </w:r>
            <w:r>
              <w:rPr>
                <w:rFonts w:ascii="Times New Roman" w:eastAsia="Times New Roman" w:hAnsi="Times New Roman" w:cs="Times New Roman"/>
                <w:smallCaps/>
                <w:sz w:val="28"/>
                <w:szCs w:val="28"/>
              </w:rPr>
              <w:t>3</w:t>
            </w:r>
            <w:r w:rsidRPr="0020394E">
              <w:rPr>
                <w:rFonts w:ascii="Times New Roman" w:eastAsia="Times New Roman" w:hAnsi="Times New Roman" w:cs="Times New Roman"/>
                <w:smallCaps/>
                <w:sz w:val="28"/>
                <w:szCs w:val="28"/>
                <w:lang w:val="en-US"/>
              </w:rPr>
              <w:t>9</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0,038</w:t>
            </w:r>
          </w:p>
        </w:tc>
        <w:tc>
          <w:tcPr>
            <w:tcW w:w="1134" w:type="dxa"/>
            <w:tcBorders>
              <w:top w:val="single" w:sz="4" w:space="0" w:color="auto"/>
              <w:left w:val="single" w:sz="4" w:space="0" w:color="auto"/>
              <w:bottom w:val="single" w:sz="4" w:space="0" w:color="auto"/>
              <w:right w:val="nil"/>
            </w:tcBorders>
            <w:shd w:val="clear" w:color="auto" w:fill="FFFFFF"/>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5,412</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5,274</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5,017</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4,667</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3,965</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3,368</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2,895</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2,209</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1,933</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1,059</w:t>
            </w:r>
          </w:p>
        </w:tc>
        <w:tc>
          <w:tcPr>
            <w:tcW w:w="1138" w:type="dxa"/>
            <w:vMerge/>
            <w:tcBorders>
              <w:left w:val="single" w:sz="4" w:space="0" w:color="auto"/>
              <w:bottom w:val="single" w:sz="4" w:space="0" w:color="auto"/>
              <w:right w:val="single" w:sz="4" w:space="0" w:color="auto"/>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p>
        </w:tc>
      </w:tr>
    </w:tbl>
    <w:p w:rsid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7A1A98" w:rsidRDefault="0020394E"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Прогноз поведения метамитрона проведен с п</w:t>
      </w:r>
      <w:r>
        <w:rPr>
          <w:rFonts w:ascii="Times New Roman" w:eastAsia="Times New Roman" w:hAnsi="Times New Roman" w:cs="Times New Roman"/>
          <w:sz w:val="28"/>
          <w:szCs w:val="28"/>
          <w:lang w:eastAsia="ru-RU"/>
        </w:rPr>
        <w:t>омощью стандартных сценариев мо</w:t>
      </w:r>
      <w:r w:rsidRPr="0020394E">
        <w:rPr>
          <w:rFonts w:ascii="Times New Roman" w:eastAsia="Times New Roman" w:hAnsi="Times New Roman" w:cs="Times New Roman"/>
          <w:sz w:val="28"/>
          <w:szCs w:val="28"/>
          <w:lang w:eastAsia="ru-RU"/>
        </w:rPr>
        <w:t>дели Step 3 комплекса моделей оболочки SWASH. Мак</w:t>
      </w:r>
      <w:r>
        <w:rPr>
          <w:rFonts w:ascii="Times New Roman" w:eastAsia="Times New Roman" w:hAnsi="Times New Roman" w:cs="Times New Roman"/>
          <w:sz w:val="28"/>
          <w:szCs w:val="28"/>
          <w:lang w:eastAsia="ru-RU"/>
        </w:rPr>
        <w:t>симальная прогнозируемая концен</w:t>
      </w:r>
      <w:r w:rsidRPr="0020394E">
        <w:rPr>
          <w:rFonts w:ascii="Times New Roman" w:eastAsia="Times New Roman" w:hAnsi="Times New Roman" w:cs="Times New Roman"/>
          <w:sz w:val="28"/>
          <w:szCs w:val="28"/>
          <w:lang w:eastAsia="ru-RU"/>
        </w:rPr>
        <w:t xml:space="preserve">трация метамитрона в воде поверхностного водоема </w:t>
      </w:r>
      <w:r>
        <w:rPr>
          <w:rFonts w:ascii="Times New Roman" w:eastAsia="Times New Roman" w:hAnsi="Times New Roman" w:cs="Times New Roman"/>
          <w:sz w:val="28"/>
          <w:szCs w:val="28"/>
          <w:lang w:eastAsia="ru-RU"/>
        </w:rPr>
        <w:t>при соблюдении регламента приме</w:t>
      </w:r>
      <w:r w:rsidRPr="0020394E">
        <w:rPr>
          <w:rFonts w:ascii="Times New Roman" w:eastAsia="Times New Roman" w:hAnsi="Times New Roman" w:cs="Times New Roman"/>
          <w:sz w:val="28"/>
          <w:szCs w:val="28"/>
          <w:lang w:eastAsia="ru-RU"/>
        </w:rPr>
        <w:t xml:space="preserve">нения препарата Мариус, КС не превышает 5,56 мкг/л, </w:t>
      </w:r>
      <w:r>
        <w:rPr>
          <w:rFonts w:ascii="Times New Roman" w:eastAsia="Times New Roman" w:hAnsi="Times New Roman" w:cs="Times New Roman"/>
          <w:sz w:val="28"/>
          <w:szCs w:val="28"/>
          <w:lang w:eastAsia="ru-RU"/>
        </w:rPr>
        <w:t>что значительно ниже установлен</w:t>
      </w:r>
      <w:r w:rsidRPr="0020394E">
        <w:rPr>
          <w:rFonts w:ascii="Times New Roman" w:eastAsia="Times New Roman" w:hAnsi="Times New Roman" w:cs="Times New Roman"/>
          <w:sz w:val="28"/>
          <w:szCs w:val="28"/>
          <w:lang w:eastAsia="ru-RU"/>
        </w:rPr>
        <w:t>ного норматива для этого вещества (300 мкг/л — согласно СанПиН 1.2.3685-21 от 28.01. 2021 г.). Риск загрязнения поверхностных водоемов при применении препарата Мариус, КС - низкий.</w:t>
      </w:r>
    </w:p>
    <w:p w:rsidR="0020394E" w:rsidRPr="00E93B34" w:rsidRDefault="0020394E"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7A1A98" w:rsidRPr="00E93B34" w:rsidRDefault="007A1A98" w:rsidP="007A1A98">
      <w:pPr>
        <w:keepNext/>
        <w:keepLines/>
        <w:spacing w:after="0" w:line="360" w:lineRule="auto"/>
        <w:ind w:firstLine="567"/>
        <w:jc w:val="both"/>
        <w:outlineLvl w:val="2"/>
        <w:rPr>
          <w:rFonts w:ascii="Times New Roman" w:eastAsia="Times New Roman" w:hAnsi="Times New Roman"/>
          <w:b/>
          <w:bCs/>
          <w:sz w:val="28"/>
          <w:szCs w:val="28"/>
          <w:lang w:eastAsia="ru-RU"/>
        </w:rPr>
      </w:pPr>
      <w:bookmarkStart w:id="652" w:name="_Toc84337354"/>
      <w:bookmarkStart w:id="653" w:name="_Toc85550169"/>
      <w:bookmarkStart w:id="654" w:name="_Toc86323516"/>
      <w:bookmarkStart w:id="655" w:name="_Toc87968340"/>
      <w:bookmarkStart w:id="656" w:name="_Toc88058501"/>
      <w:bookmarkStart w:id="657" w:name="_Toc88151522"/>
      <w:bookmarkStart w:id="658" w:name="_Toc91591975"/>
      <w:bookmarkStart w:id="659" w:name="_Toc92791538"/>
      <w:bookmarkStart w:id="660" w:name="_Toc92881594"/>
      <w:bookmarkStart w:id="661" w:name="_Toc94012136"/>
      <w:bookmarkStart w:id="662" w:name="_Toc98316376"/>
      <w:bookmarkStart w:id="663" w:name="_Toc100072099"/>
      <w:bookmarkStart w:id="664" w:name="_Toc109750155"/>
      <w:bookmarkStart w:id="665" w:name="_Toc112743825"/>
      <w:bookmarkStart w:id="666" w:name="_Toc112766146"/>
      <w:bookmarkStart w:id="667" w:name="_Toc114734050"/>
      <w:bookmarkStart w:id="668" w:name="_Toc124846630"/>
      <w:bookmarkStart w:id="669" w:name="_Toc125368945"/>
      <w:bookmarkStart w:id="670" w:name="_Toc125375406"/>
      <w:bookmarkStart w:id="671" w:name="_Toc126836556"/>
      <w:bookmarkStart w:id="672" w:name="_Toc126938665"/>
      <w:bookmarkStart w:id="673" w:name="_Toc127184010"/>
      <w:bookmarkStart w:id="674" w:name="_Toc135160839"/>
      <w:bookmarkStart w:id="675" w:name="_Toc135216961"/>
      <w:bookmarkStart w:id="676" w:name="_Toc135227625"/>
      <w:bookmarkStart w:id="677" w:name="_Toc135233882"/>
      <w:bookmarkStart w:id="678" w:name="_Toc138770675"/>
      <w:bookmarkStart w:id="679" w:name="_Toc139033106"/>
      <w:bookmarkStart w:id="680" w:name="_Toc148538448"/>
      <w:bookmarkStart w:id="681" w:name="_Toc148538476"/>
      <w:bookmarkStart w:id="682" w:name="_Toc149918202"/>
      <w:bookmarkStart w:id="683" w:name="_Toc151654109"/>
      <w:bookmarkStart w:id="684" w:name="_Toc155948716"/>
      <w:bookmarkStart w:id="685" w:name="_Toc158990420"/>
      <w:bookmarkStart w:id="686" w:name="_Toc161244836"/>
      <w:bookmarkStart w:id="687" w:name="_Toc162983206"/>
      <w:bookmarkStart w:id="688" w:name="_Toc163652892"/>
      <w:bookmarkStart w:id="689" w:name="_Toc172555055"/>
      <w:r w:rsidRPr="00E93B34">
        <w:rPr>
          <w:rFonts w:ascii="Times New Roman" w:eastAsia="Times New Roman" w:hAnsi="Times New Roman"/>
          <w:b/>
          <w:bCs/>
          <w:sz w:val="28"/>
          <w:szCs w:val="28"/>
          <w:lang w:eastAsia="ru-RU"/>
        </w:rPr>
        <w:t>5.2.1. Мероприятия по охране водных ресурсов</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7A1A98" w:rsidRPr="00E93B34" w:rsidRDefault="007A1A98" w:rsidP="007A1A98">
      <w:pPr>
        <w:spacing w:after="0" w:line="360" w:lineRule="auto"/>
        <w:ind w:firstLine="567"/>
        <w:jc w:val="both"/>
        <w:rPr>
          <w:rFonts w:ascii="Times New Roman" w:eastAsia="Calibri" w:hAnsi="Times New Roman" w:cs="Times New Roman"/>
          <w:bCs/>
          <w:sz w:val="28"/>
          <w:szCs w:val="28"/>
          <w:lang w:eastAsia="ru-RU"/>
        </w:rPr>
      </w:pPr>
      <w:r w:rsidRPr="00E93B34">
        <w:rPr>
          <w:rFonts w:ascii="Times New Roman" w:eastAsia="Calibri" w:hAnsi="Times New Roman" w:cs="Times New Roman"/>
          <w:bCs/>
          <w:sz w:val="28"/>
          <w:szCs w:val="28"/>
          <w:lang w:eastAsia="ru-RU"/>
        </w:rPr>
        <w:t xml:space="preserve">В соответствии с пп. 6 п. 15 статьи 65 «Водного кодекса Российской Федерации» запрещено применение препарата </w:t>
      </w:r>
      <w:r w:rsidRPr="007A1A98">
        <w:rPr>
          <w:rFonts w:ascii="Times New Roman" w:hAnsi="Times New Roman"/>
          <w:sz w:val="28"/>
          <w:szCs w:val="28"/>
        </w:rPr>
        <w:t>Мариус, КС</w:t>
      </w:r>
      <w:r w:rsidRPr="00E93B34">
        <w:rPr>
          <w:rFonts w:ascii="Times New Roman" w:eastAsia="Times New Roman" w:hAnsi="Times New Roman"/>
          <w:sz w:val="28"/>
          <w:szCs w:val="28"/>
          <w:lang w:eastAsia="ru-RU" w:bidi="ru-RU"/>
        </w:rPr>
        <w:t xml:space="preserve"> </w:t>
      </w:r>
      <w:r w:rsidRPr="00E93B34">
        <w:rPr>
          <w:rFonts w:ascii="Times New Roman" w:eastAsia="Calibri" w:hAnsi="Times New Roman" w:cs="Times New Roman"/>
          <w:bCs/>
          <w:sz w:val="28"/>
          <w:szCs w:val="28"/>
          <w:lang w:eastAsia="ru-RU"/>
        </w:rPr>
        <w:t>в вод</w:t>
      </w:r>
      <w:r>
        <w:rPr>
          <w:rFonts w:ascii="Times New Roman" w:eastAsia="Calibri" w:hAnsi="Times New Roman" w:cs="Times New Roman"/>
          <w:bCs/>
          <w:sz w:val="28"/>
          <w:szCs w:val="28"/>
          <w:lang w:eastAsia="ru-RU"/>
        </w:rPr>
        <w:t>оохранных зонах водных объектов</w:t>
      </w:r>
      <w:r w:rsidRPr="00E93B34">
        <w:rPr>
          <w:rFonts w:ascii="Times New Roman" w:eastAsia="Calibri" w:hAnsi="Times New Roman" w:cs="Times New Roman"/>
          <w:bCs/>
          <w:sz w:val="28"/>
          <w:szCs w:val="28"/>
          <w:lang w:eastAsia="ru-RU"/>
        </w:rPr>
        <w:t>.</w:t>
      </w:r>
    </w:p>
    <w:p w:rsidR="007A1A98" w:rsidRPr="00E93B34" w:rsidRDefault="007A1A98" w:rsidP="007A1A98">
      <w:pPr>
        <w:widowControl w:val="0"/>
        <w:spacing w:after="0" w:line="360" w:lineRule="auto"/>
        <w:ind w:firstLine="567"/>
        <w:jc w:val="both"/>
        <w:rPr>
          <w:rFonts w:ascii="Times New Roman" w:eastAsia="Times New Roman" w:hAnsi="Times New Roman"/>
          <w:sz w:val="28"/>
          <w:szCs w:val="28"/>
          <w:lang w:eastAsia="ru-RU" w:bidi="ru-RU"/>
        </w:rPr>
      </w:pPr>
      <w:r w:rsidRPr="00E93B34">
        <w:rPr>
          <w:rFonts w:ascii="Times New Roman" w:eastAsia="Times New Roman" w:hAnsi="Times New Roman"/>
          <w:sz w:val="28"/>
          <w:szCs w:val="28"/>
          <w:lang w:eastAsia="ru-RU" w:bidi="ru-RU"/>
        </w:rPr>
        <w:lastRenderedPageBreak/>
        <w:t xml:space="preserve">Не допускается применение </w:t>
      </w:r>
      <w:r w:rsidRPr="00E93B34">
        <w:rPr>
          <w:rFonts w:ascii="Times New Roman" w:eastAsia="Times New Roman" w:hAnsi="Times New Roman"/>
          <w:color w:val="000000"/>
          <w:sz w:val="28"/>
          <w:szCs w:val="28"/>
          <w:lang w:eastAsia="ru-RU"/>
        </w:rPr>
        <w:t>гербицида</w:t>
      </w:r>
      <w:r w:rsidRPr="00E93B34">
        <w:rPr>
          <w:rFonts w:ascii="Times New Roman" w:eastAsia="Times New Roman" w:hAnsi="Times New Roman"/>
          <w:sz w:val="28"/>
          <w:szCs w:val="28"/>
          <w:lang w:eastAsia="ru-RU" w:bidi="ru-RU"/>
        </w:rPr>
        <w:t xml:space="preserve"> в первом поясе зоны строгого режима источников централизованного хозяйственно-питьевого и культурно-бытового водопользования и в зонах питания 2 пояса зоны санитарной охраны подъемных централизованных водоисточников.</w:t>
      </w:r>
    </w:p>
    <w:p w:rsidR="007A1A98" w:rsidRPr="00E93B34" w:rsidRDefault="007A1A98" w:rsidP="007A1A98">
      <w:pPr>
        <w:widowControl w:val="0"/>
        <w:spacing w:after="0" w:line="360" w:lineRule="auto"/>
        <w:ind w:firstLine="567"/>
        <w:jc w:val="both"/>
        <w:rPr>
          <w:rFonts w:ascii="Times New Roman" w:eastAsia="Times New Roman" w:hAnsi="Times New Roman"/>
          <w:sz w:val="28"/>
          <w:szCs w:val="28"/>
          <w:lang w:eastAsia="ru-RU" w:bidi="ru-RU"/>
        </w:rPr>
      </w:pPr>
      <w:r w:rsidRPr="00E93B34">
        <w:rPr>
          <w:rFonts w:ascii="Times New Roman" w:eastAsia="Times New Roman" w:hAnsi="Times New Roman"/>
          <w:sz w:val="28"/>
          <w:szCs w:val="28"/>
          <w:lang w:eastAsia="ru-RU" w:bidi="ru-RU"/>
        </w:rPr>
        <w:t xml:space="preserve">Не допускается сброс в водоемы не обезвреженных дренажных и сточных вод, образующихся при мытье тары, машин, оборудования, транспортных средств и спецодежды, используемых при работе с </w:t>
      </w:r>
      <w:r w:rsidRPr="00E93B34">
        <w:rPr>
          <w:rFonts w:ascii="Times New Roman" w:eastAsia="Times New Roman" w:hAnsi="Times New Roman"/>
          <w:color w:val="000000"/>
          <w:sz w:val="28"/>
          <w:szCs w:val="28"/>
          <w:lang w:eastAsia="ru-RU"/>
        </w:rPr>
        <w:t>гербицидом</w:t>
      </w:r>
      <w:r w:rsidRPr="00E93B34">
        <w:rPr>
          <w:rFonts w:ascii="Times New Roman" w:eastAsia="Times New Roman" w:hAnsi="Times New Roman"/>
          <w:sz w:val="28"/>
          <w:szCs w:val="28"/>
          <w:lang w:eastAsia="ru-RU" w:bidi="ru-RU"/>
        </w:rPr>
        <w:t>.</w:t>
      </w:r>
    </w:p>
    <w:p w:rsidR="007A1A98" w:rsidRPr="00E93B34" w:rsidRDefault="007A1A98" w:rsidP="007A1A98">
      <w:pPr>
        <w:widowControl w:val="0"/>
        <w:spacing w:after="0" w:line="360" w:lineRule="auto"/>
        <w:ind w:firstLine="567"/>
        <w:jc w:val="both"/>
        <w:rPr>
          <w:rFonts w:ascii="Times New Roman" w:eastAsia="Times New Roman" w:hAnsi="Times New Roman"/>
          <w:sz w:val="28"/>
          <w:szCs w:val="28"/>
          <w:lang w:eastAsia="ru-RU" w:bidi="ru-RU"/>
        </w:rPr>
      </w:pPr>
      <w:r w:rsidRPr="00E93B34">
        <w:rPr>
          <w:rFonts w:ascii="Times New Roman" w:eastAsia="Times New Roman" w:hAnsi="Times New Roman"/>
          <w:sz w:val="28"/>
          <w:szCs w:val="28"/>
          <w:lang w:eastAsia="ru-RU" w:bidi="ru-RU"/>
        </w:rPr>
        <w:t xml:space="preserve">Не допускается загрязнение </w:t>
      </w:r>
      <w:r w:rsidRPr="00E93B34">
        <w:rPr>
          <w:rFonts w:ascii="Times New Roman" w:eastAsia="Times New Roman" w:hAnsi="Times New Roman"/>
          <w:color w:val="000000"/>
          <w:sz w:val="28"/>
          <w:szCs w:val="28"/>
          <w:lang w:eastAsia="ru-RU"/>
        </w:rPr>
        <w:t>гербицидом</w:t>
      </w:r>
      <w:r w:rsidRPr="00E93B34">
        <w:rPr>
          <w:rFonts w:ascii="Times New Roman" w:eastAsia="Times New Roman" w:hAnsi="Times New Roman"/>
          <w:sz w:val="28"/>
          <w:szCs w:val="28"/>
          <w:lang w:eastAsia="ru-RU" w:bidi="ru-RU"/>
        </w:rPr>
        <w:t xml:space="preserve"> водоемов, являющихся приемниками термальных вод.</w:t>
      </w:r>
    </w:p>
    <w:p w:rsidR="007A1A98" w:rsidRPr="00E93B34" w:rsidRDefault="007A1A98" w:rsidP="007A1A98">
      <w:pPr>
        <w:widowControl w:val="0"/>
        <w:spacing w:after="0" w:line="360" w:lineRule="auto"/>
        <w:ind w:firstLine="567"/>
        <w:jc w:val="both"/>
        <w:rPr>
          <w:rFonts w:ascii="Times New Roman" w:eastAsia="Times New Roman" w:hAnsi="Times New Roman"/>
          <w:sz w:val="28"/>
          <w:szCs w:val="28"/>
          <w:lang w:eastAsia="ru-RU" w:bidi="ru-RU"/>
        </w:rPr>
      </w:pPr>
      <w:r w:rsidRPr="00E93B34">
        <w:rPr>
          <w:rFonts w:ascii="Times New Roman" w:eastAsia="Times New Roman" w:hAnsi="Times New Roman"/>
          <w:sz w:val="28"/>
          <w:szCs w:val="28"/>
          <w:lang w:eastAsia="ru-RU" w:bidi="ru-RU"/>
        </w:rPr>
        <w:t xml:space="preserve">Применение </w:t>
      </w:r>
      <w:r w:rsidRPr="00E93B34">
        <w:rPr>
          <w:rFonts w:ascii="Times New Roman" w:eastAsia="Times New Roman" w:hAnsi="Times New Roman"/>
          <w:color w:val="000000"/>
          <w:sz w:val="28"/>
          <w:szCs w:val="28"/>
          <w:lang w:eastAsia="ru-RU"/>
        </w:rPr>
        <w:t>гербицида</w:t>
      </w:r>
      <w:r w:rsidRPr="00E93B34">
        <w:rPr>
          <w:rFonts w:ascii="Times New Roman" w:eastAsia="Times New Roman" w:hAnsi="Times New Roman"/>
          <w:sz w:val="28"/>
          <w:szCs w:val="28"/>
          <w:lang w:eastAsia="ru-RU" w:bidi="ru-RU"/>
        </w:rPr>
        <w:t xml:space="preserve"> допускается при условии выполнения требований к организации и соблюдению соответствующего режима водоохранных зон (полос) для поверхностных водоемов и зон санитарной охраны источников хозяйственно-питьевого и культурно-бытового водопользования, предусмотренных действующими нормативными документами.</w:t>
      </w:r>
    </w:p>
    <w:p w:rsidR="007A1A98" w:rsidRPr="00E93B34" w:rsidRDefault="007A1A98" w:rsidP="007A1A98">
      <w:pPr>
        <w:spacing w:after="0" w:line="360" w:lineRule="auto"/>
        <w:ind w:firstLine="567"/>
        <w:jc w:val="both"/>
        <w:rPr>
          <w:rFonts w:ascii="Times New Roman" w:hAnsi="Times New Roman"/>
          <w:bCs/>
          <w:sz w:val="28"/>
          <w:szCs w:val="28"/>
          <w:lang w:eastAsia="ru-RU"/>
        </w:rPr>
      </w:pPr>
      <w:r w:rsidRPr="00E93B34">
        <w:rPr>
          <w:rFonts w:ascii="Times New Roman" w:hAnsi="Times New Roman"/>
          <w:bCs/>
          <w:sz w:val="28"/>
          <w:szCs w:val="28"/>
          <w:lang w:eastAsia="ru-RU"/>
        </w:rPr>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bookmarkStart w:id="690" w:name="_Hlk109736894"/>
      <w:r w:rsidRPr="00E93B34">
        <w:rPr>
          <w:rFonts w:ascii="Times New Roman" w:eastAsia="Times New Roman" w:hAnsi="Times New Roman"/>
          <w:sz w:val="28"/>
          <w:szCs w:val="28"/>
          <w:lang w:eastAsia="ru-RU" w:bidi="ru-RU"/>
        </w:rPr>
        <w:t>редакция от 14 февраля 2022 года</w:t>
      </w:r>
      <w:bookmarkEnd w:id="690"/>
      <w:r w:rsidRPr="00E93B34">
        <w:rPr>
          <w:rFonts w:ascii="Times New Roman" w:hAnsi="Times New Roman"/>
          <w:bCs/>
          <w:sz w:val="28"/>
          <w:szCs w:val="28"/>
          <w:lang w:eastAsia="ru-RU"/>
        </w:rPr>
        <w:t>).</w:t>
      </w:r>
    </w:p>
    <w:p w:rsidR="007A1A98" w:rsidRPr="00E93B34" w:rsidRDefault="007A1A98" w:rsidP="007A1A98">
      <w:pPr>
        <w:spacing w:after="0" w:line="360" w:lineRule="auto"/>
        <w:ind w:firstLine="567"/>
        <w:jc w:val="both"/>
        <w:rPr>
          <w:rFonts w:ascii="Times New Roman" w:eastAsia="Calibri" w:hAnsi="Times New Roman" w:cs="Times New Roman"/>
          <w:bCs/>
          <w:sz w:val="28"/>
          <w:szCs w:val="28"/>
          <w:lang w:eastAsia="ru-RU"/>
        </w:rPr>
      </w:pPr>
    </w:p>
    <w:p w:rsidR="007A1A98" w:rsidRPr="00E93B34" w:rsidRDefault="007A1A98" w:rsidP="007A1A98">
      <w:pPr>
        <w:keepNext/>
        <w:spacing w:after="0" w:line="360" w:lineRule="auto"/>
        <w:ind w:firstLine="567"/>
        <w:jc w:val="both"/>
        <w:outlineLvl w:val="1"/>
        <w:rPr>
          <w:rFonts w:ascii="Times New Roman" w:hAnsi="Times New Roman"/>
          <w:b/>
          <w:bCs/>
          <w:iCs/>
          <w:sz w:val="28"/>
          <w:szCs w:val="28"/>
          <w:lang w:eastAsia="ru-RU"/>
        </w:rPr>
      </w:pPr>
      <w:bookmarkStart w:id="691" w:name="_Toc84337355"/>
      <w:bookmarkStart w:id="692" w:name="_Toc85550170"/>
      <w:bookmarkStart w:id="693" w:name="_Toc86323517"/>
      <w:bookmarkStart w:id="694" w:name="_Toc87968341"/>
      <w:bookmarkStart w:id="695" w:name="_Toc88058502"/>
      <w:bookmarkStart w:id="696" w:name="_Toc89261519"/>
      <w:bookmarkStart w:id="697" w:name="_Toc89781502"/>
      <w:bookmarkStart w:id="698" w:name="_Toc89867961"/>
      <w:bookmarkStart w:id="699" w:name="_Toc91236949"/>
      <w:bookmarkStart w:id="700" w:name="_Toc91591976"/>
      <w:bookmarkStart w:id="701" w:name="_Toc92791539"/>
      <w:bookmarkStart w:id="702" w:name="_Toc92881595"/>
      <w:bookmarkStart w:id="703" w:name="_Toc94012137"/>
      <w:bookmarkStart w:id="704" w:name="_Toc98316377"/>
      <w:bookmarkStart w:id="705" w:name="_Toc100072100"/>
      <w:bookmarkStart w:id="706" w:name="_Toc109750156"/>
      <w:bookmarkStart w:id="707" w:name="_Toc112743826"/>
      <w:bookmarkStart w:id="708" w:name="_Toc112766147"/>
      <w:bookmarkStart w:id="709" w:name="_Toc114734051"/>
      <w:bookmarkStart w:id="710" w:name="_Toc124846631"/>
      <w:bookmarkStart w:id="711" w:name="_Toc125368946"/>
      <w:bookmarkStart w:id="712" w:name="_Toc125375407"/>
      <w:bookmarkStart w:id="713" w:name="_Toc126836557"/>
      <w:bookmarkStart w:id="714" w:name="_Toc126938666"/>
      <w:bookmarkStart w:id="715" w:name="_Toc127184011"/>
      <w:bookmarkStart w:id="716" w:name="_Toc135160840"/>
      <w:bookmarkStart w:id="717" w:name="_Toc135216962"/>
      <w:bookmarkStart w:id="718" w:name="_Toc135227626"/>
      <w:bookmarkStart w:id="719" w:name="_Toc135233883"/>
      <w:bookmarkStart w:id="720" w:name="_Toc138770676"/>
      <w:bookmarkStart w:id="721" w:name="_Toc139033107"/>
      <w:bookmarkStart w:id="722" w:name="_Toc148538449"/>
      <w:bookmarkStart w:id="723" w:name="_Toc148538477"/>
      <w:bookmarkStart w:id="724" w:name="_Toc149918203"/>
      <w:bookmarkStart w:id="725" w:name="_Toc151654110"/>
      <w:bookmarkStart w:id="726" w:name="_Toc155948717"/>
      <w:bookmarkStart w:id="727" w:name="_Toc158990421"/>
      <w:bookmarkStart w:id="728" w:name="_Toc161244837"/>
      <w:bookmarkStart w:id="729" w:name="_Toc162983207"/>
      <w:bookmarkStart w:id="730" w:name="_Toc163652893"/>
      <w:bookmarkStart w:id="731" w:name="_Toc172555056"/>
      <w:r w:rsidRPr="00E93B34">
        <w:rPr>
          <w:rFonts w:ascii="Times New Roman" w:hAnsi="Times New Roman"/>
          <w:b/>
          <w:bCs/>
          <w:iCs/>
          <w:sz w:val="28"/>
          <w:szCs w:val="28"/>
          <w:lang w:eastAsia="ru-RU"/>
        </w:rPr>
        <w:t xml:space="preserve">5.3. </w:t>
      </w:r>
      <w:r w:rsidRPr="00E93B34">
        <w:rPr>
          <w:rFonts w:ascii="Times New Roman" w:hAnsi="Times New Roman"/>
          <w:b/>
          <w:sz w:val="28"/>
          <w:szCs w:val="28"/>
          <w:lang w:eastAsia="ru-RU"/>
        </w:rPr>
        <w:t>Оценка воздействия на геологическую среду и подземные воды</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7A1A98" w:rsidRPr="00E93B34" w:rsidRDefault="007A1A98" w:rsidP="007A1A98">
      <w:pPr>
        <w:widowControl w:val="0"/>
        <w:spacing w:after="0" w:line="360" w:lineRule="auto"/>
        <w:ind w:firstLine="567"/>
        <w:jc w:val="both"/>
        <w:rPr>
          <w:rFonts w:ascii="Times New Roman" w:eastAsia="Times New Roman" w:hAnsi="Times New Roman" w:cs="Times New Roman"/>
          <w:kern w:val="2"/>
          <w:sz w:val="28"/>
          <w:szCs w:val="28"/>
          <w:lang w:eastAsia="ru-RU"/>
          <w14:ligatures w14:val="standardContextual"/>
        </w:rPr>
      </w:pPr>
      <w:r w:rsidRPr="00E93B34">
        <w:rPr>
          <w:rFonts w:ascii="Times New Roman" w:eastAsia="Times New Roman" w:hAnsi="Times New Roman" w:cs="Times New Roman"/>
          <w:kern w:val="2"/>
          <w:sz w:val="28"/>
          <w:szCs w:val="28"/>
          <w:lang w:eastAsia="ru-RU"/>
          <w14:ligatures w14:val="standardContextual"/>
        </w:rPr>
        <w:t>Препарат не оказывает воздействия на геологическую среду.</w:t>
      </w:r>
    </w:p>
    <w:tbl>
      <w:tblPr>
        <w:tblW w:w="5000" w:type="pct"/>
        <w:tblCellMar>
          <w:left w:w="0" w:type="dxa"/>
          <w:right w:w="0" w:type="dxa"/>
        </w:tblCellMar>
        <w:tblLook w:val="0000" w:firstRow="0" w:lastRow="0" w:firstColumn="0" w:lastColumn="0" w:noHBand="0" w:noVBand="0"/>
      </w:tblPr>
      <w:tblGrid>
        <w:gridCol w:w="3266"/>
        <w:gridCol w:w="1483"/>
        <w:gridCol w:w="1211"/>
        <w:gridCol w:w="1408"/>
        <w:gridCol w:w="1997"/>
      </w:tblGrid>
      <w:tr w:rsidR="0020394E" w:rsidRPr="0020394E" w:rsidTr="0020394E">
        <w:tblPrEx>
          <w:tblCellMar>
            <w:top w:w="0" w:type="dxa"/>
            <w:left w:w="0" w:type="dxa"/>
            <w:bottom w:w="0" w:type="dxa"/>
            <w:right w:w="0" w:type="dxa"/>
          </w:tblCellMar>
        </w:tblPrEx>
        <w:trPr>
          <w:trHeight w:val="672"/>
        </w:trPr>
        <w:tc>
          <w:tcPr>
            <w:tcW w:w="2563" w:type="pct"/>
            <w:tcBorders>
              <w:top w:val="single" w:sz="4" w:space="0" w:color="auto"/>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r w:rsidRPr="0020394E">
              <w:rPr>
                <w:rFonts w:ascii="Times New Roman" w:eastAsia="Times New Roman" w:hAnsi="Times New Roman" w:cs="Times New Roman"/>
                <w:b/>
                <w:bCs/>
                <w:sz w:val="28"/>
                <w:szCs w:val="18"/>
                <w:lang w:eastAsia="ru-RU"/>
              </w:rPr>
              <w:t>Метод прогноза и входные данные</w:t>
            </w:r>
          </w:p>
        </w:tc>
        <w:tc>
          <w:tcPr>
            <w:tcW w:w="1759" w:type="pct"/>
            <w:gridSpan w:val="3"/>
            <w:tcBorders>
              <w:top w:val="single" w:sz="4" w:space="0" w:color="auto"/>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r w:rsidRPr="0020394E">
              <w:rPr>
                <w:rFonts w:ascii="Times New Roman" w:eastAsia="Times New Roman" w:hAnsi="Times New Roman" w:cs="Times New Roman"/>
                <w:b/>
                <w:bCs/>
                <w:sz w:val="28"/>
                <w:szCs w:val="18"/>
                <w:lang w:eastAsia="ru-RU"/>
              </w:rPr>
              <w:t>Максимальная концентрация в стоке из метровой толщи почвенного горизонта, мкг/л</w:t>
            </w:r>
          </w:p>
        </w:tc>
        <w:tc>
          <w:tcPr>
            <w:tcW w:w="678" w:type="pct"/>
            <w:tcBorders>
              <w:top w:val="single" w:sz="4" w:space="0" w:color="auto"/>
              <w:left w:val="single" w:sz="4" w:space="0" w:color="auto"/>
              <w:bottom w:val="nil"/>
              <w:right w:val="single" w:sz="4" w:space="0" w:color="auto"/>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r w:rsidRPr="0020394E">
              <w:rPr>
                <w:rFonts w:ascii="Times New Roman" w:eastAsia="Times New Roman" w:hAnsi="Times New Roman" w:cs="Times New Roman"/>
                <w:b/>
                <w:bCs/>
                <w:sz w:val="28"/>
                <w:szCs w:val="18"/>
                <w:lang w:eastAsia="ru-RU"/>
              </w:rPr>
              <w:t>Источник данных</w:t>
            </w:r>
          </w:p>
        </w:tc>
      </w:tr>
      <w:tr w:rsidR="0020394E" w:rsidRPr="0020394E" w:rsidTr="0020394E">
        <w:tblPrEx>
          <w:tblCellMar>
            <w:top w:w="0" w:type="dxa"/>
            <w:left w:w="0" w:type="dxa"/>
            <w:bottom w:w="0" w:type="dxa"/>
            <w:right w:w="0" w:type="dxa"/>
          </w:tblCellMar>
        </w:tblPrEx>
        <w:trPr>
          <w:trHeight w:val="667"/>
        </w:trPr>
        <w:tc>
          <w:tcPr>
            <w:tcW w:w="2563" w:type="pct"/>
            <w:vMerge w:val="restart"/>
            <w:tcBorders>
              <w:top w:val="single" w:sz="4" w:space="0" w:color="auto"/>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r w:rsidRPr="0020394E">
              <w:rPr>
                <w:rFonts w:ascii="Times New Roman" w:eastAsia="Times New Roman" w:hAnsi="Times New Roman" w:cs="Times New Roman"/>
                <w:sz w:val="28"/>
                <w:szCs w:val="18"/>
                <w:lang w:eastAsia="ru-RU"/>
              </w:rPr>
              <w:lastRenderedPageBreak/>
              <w:t xml:space="preserve">Модель </w:t>
            </w:r>
            <w:r w:rsidRPr="0020394E">
              <w:rPr>
                <w:rFonts w:ascii="Times New Roman" w:eastAsia="Times New Roman" w:hAnsi="Times New Roman" w:cs="Times New Roman"/>
                <w:sz w:val="28"/>
                <w:szCs w:val="18"/>
                <w:lang w:val="en-US"/>
              </w:rPr>
              <w:t>PEARL</w:t>
            </w:r>
            <w:r w:rsidRPr="0020394E">
              <w:rPr>
                <w:rFonts w:ascii="Times New Roman" w:eastAsia="Times New Roman" w:hAnsi="Times New Roman" w:cs="Times New Roman"/>
                <w:sz w:val="28"/>
                <w:szCs w:val="18"/>
              </w:rPr>
              <w:t xml:space="preserve"> </w:t>
            </w:r>
            <w:r w:rsidRPr="0020394E">
              <w:rPr>
                <w:rFonts w:ascii="Times New Roman" w:eastAsia="Times New Roman" w:hAnsi="Times New Roman" w:cs="Times New Roman"/>
                <w:sz w:val="28"/>
                <w:szCs w:val="18"/>
                <w:lang w:eastAsia="ru-RU"/>
              </w:rPr>
              <w:t>и стандартные российские сценарии поч</w:t>
            </w:r>
            <w:r w:rsidRPr="0020394E">
              <w:rPr>
                <w:rFonts w:ascii="Times New Roman" w:eastAsia="Times New Roman" w:hAnsi="Times New Roman" w:cs="Times New Roman"/>
                <w:sz w:val="28"/>
                <w:szCs w:val="18"/>
                <w:lang w:eastAsia="ru-RU"/>
              </w:rPr>
              <w:softHyphen/>
              <w:t>венно-климатических условий.</w:t>
            </w:r>
          </w:p>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r w:rsidRPr="0020394E">
              <w:rPr>
                <w:rFonts w:ascii="Times New Roman" w:eastAsia="Times New Roman" w:hAnsi="Times New Roman" w:cs="Times New Roman"/>
                <w:sz w:val="28"/>
                <w:szCs w:val="18"/>
                <w:lang w:eastAsia="ru-RU"/>
              </w:rPr>
              <w:t>Руководство по использованию математических моделей поведения пестицидов в окружающей среде и стандартных сценариев входных данных для регионального прогноза экологической опасности пестицидов и для их регистрации в Российской Федерации, ВНИИФ, Б.Вяземы, 2005, 42 с.</w:t>
            </w:r>
          </w:p>
        </w:tc>
        <w:tc>
          <w:tcPr>
            <w:tcW w:w="606" w:type="pct"/>
            <w:tcBorders>
              <w:top w:val="single" w:sz="4" w:space="0" w:color="auto"/>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r w:rsidRPr="0020394E">
              <w:rPr>
                <w:rFonts w:ascii="Times New Roman" w:eastAsia="Times New Roman" w:hAnsi="Times New Roman" w:cs="Times New Roman"/>
                <w:sz w:val="28"/>
                <w:szCs w:val="18"/>
                <w:lang w:eastAsia="ru-RU"/>
              </w:rPr>
              <w:t>Дерново</w:t>
            </w:r>
            <w:r w:rsidRPr="0020394E">
              <w:rPr>
                <w:rFonts w:ascii="Times New Roman" w:eastAsia="Times New Roman" w:hAnsi="Times New Roman" w:cs="Times New Roman"/>
                <w:sz w:val="28"/>
                <w:szCs w:val="18"/>
                <w:lang w:eastAsia="ru-RU"/>
              </w:rPr>
              <w:softHyphen/>
              <w:t>подзолистая почва</w:t>
            </w:r>
          </w:p>
        </w:tc>
        <w:tc>
          <w:tcPr>
            <w:tcW w:w="540" w:type="pct"/>
            <w:tcBorders>
              <w:top w:val="single" w:sz="4" w:space="0" w:color="auto"/>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r w:rsidRPr="0020394E">
              <w:rPr>
                <w:rFonts w:ascii="Times New Roman" w:eastAsia="Times New Roman" w:hAnsi="Times New Roman" w:cs="Times New Roman"/>
                <w:sz w:val="28"/>
                <w:szCs w:val="18"/>
                <w:lang w:eastAsia="ru-RU"/>
              </w:rPr>
              <w:t>Чернозем типичный</w:t>
            </w:r>
          </w:p>
        </w:tc>
        <w:tc>
          <w:tcPr>
            <w:tcW w:w="613" w:type="pct"/>
            <w:tcBorders>
              <w:top w:val="single" w:sz="4" w:space="0" w:color="auto"/>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r w:rsidRPr="0020394E">
              <w:rPr>
                <w:rFonts w:ascii="Times New Roman" w:eastAsia="Times New Roman" w:hAnsi="Times New Roman" w:cs="Times New Roman"/>
                <w:sz w:val="28"/>
                <w:szCs w:val="18"/>
                <w:lang w:eastAsia="ru-RU"/>
              </w:rPr>
              <w:t>Темно- ка</w:t>
            </w:r>
            <w:r>
              <w:rPr>
                <w:rFonts w:ascii="Times New Roman" w:eastAsia="Times New Roman" w:hAnsi="Times New Roman" w:cs="Times New Roman"/>
                <w:sz w:val="28"/>
                <w:szCs w:val="18"/>
                <w:lang w:eastAsia="ru-RU"/>
              </w:rPr>
              <w:t>шт</w:t>
            </w:r>
            <w:r w:rsidRPr="0020394E">
              <w:rPr>
                <w:rFonts w:ascii="Times New Roman" w:eastAsia="Times New Roman" w:hAnsi="Times New Roman" w:cs="Times New Roman"/>
                <w:sz w:val="28"/>
                <w:szCs w:val="18"/>
                <w:lang w:eastAsia="ru-RU"/>
              </w:rPr>
              <w:t>ановая почва</w:t>
            </w:r>
          </w:p>
        </w:tc>
        <w:tc>
          <w:tcPr>
            <w:tcW w:w="678" w:type="pct"/>
            <w:vMerge w:val="restart"/>
            <w:tcBorders>
              <w:top w:val="single" w:sz="4" w:space="0" w:color="auto"/>
              <w:left w:val="single" w:sz="4" w:space="0" w:color="auto"/>
              <w:bottom w:val="nil"/>
              <w:right w:val="single" w:sz="4" w:space="0" w:color="auto"/>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Расчеты Цен</w:t>
            </w:r>
            <w:r>
              <w:rPr>
                <w:rFonts w:ascii="Times New Roman" w:eastAsia="Times New Roman" w:hAnsi="Times New Roman" w:cs="Times New Roman"/>
                <w:sz w:val="28"/>
                <w:szCs w:val="18"/>
                <w:lang w:eastAsia="ru-RU"/>
              </w:rPr>
              <w:softHyphen/>
              <w:t>тра экопести</w:t>
            </w:r>
            <w:r w:rsidRPr="0020394E">
              <w:rPr>
                <w:rFonts w:ascii="Times New Roman" w:eastAsia="Times New Roman" w:hAnsi="Times New Roman" w:cs="Times New Roman"/>
                <w:sz w:val="28"/>
                <w:szCs w:val="18"/>
                <w:lang w:eastAsia="ru-RU"/>
              </w:rPr>
              <w:t>цидных ис</w:t>
            </w:r>
            <w:r w:rsidRPr="0020394E">
              <w:rPr>
                <w:rFonts w:ascii="Times New Roman" w:eastAsia="Times New Roman" w:hAnsi="Times New Roman" w:cs="Times New Roman"/>
                <w:sz w:val="28"/>
                <w:szCs w:val="18"/>
                <w:lang w:eastAsia="ru-RU"/>
              </w:rPr>
              <w:softHyphen/>
              <w:t>следований «ЭПИцентр»</w:t>
            </w:r>
          </w:p>
        </w:tc>
      </w:tr>
      <w:tr w:rsidR="0020394E" w:rsidRPr="0020394E" w:rsidTr="0020394E">
        <w:tblPrEx>
          <w:tblCellMar>
            <w:top w:w="0" w:type="dxa"/>
            <w:left w:w="0" w:type="dxa"/>
            <w:bottom w:w="0" w:type="dxa"/>
            <w:right w:w="0" w:type="dxa"/>
          </w:tblCellMar>
        </w:tblPrEx>
        <w:trPr>
          <w:trHeight w:val="226"/>
        </w:trPr>
        <w:tc>
          <w:tcPr>
            <w:tcW w:w="2563" w:type="pct"/>
            <w:vMerge/>
            <w:tcBorders>
              <w:top w:val="nil"/>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p>
        </w:tc>
        <w:tc>
          <w:tcPr>
            <w:tcW w:w="1759" w:type="pct"/>
            <w:gridSpan w:val="3"/>
            <w:tcBorders>
              <w:top w:val="single" w:sz="4" w:space="0" w:color="auto"/>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r w:rsidRPr="0020394E">
              <w:rPr>
                <w:rFonts w:ascii="Times New Roman" w:eastAsia="Times New Roman" w:hAnsi="Times New Roman" w:cs="Times New Roman"/>
                <w:b/>
                <w:bCs/>
                <w:sz w:val="28"/>
                <w:szCs w:val="18"/>
                <w:lang w:eastAsia="ru-RU"/>
              </w:rPr>
              <w:t>Метамитрон (д.в.)</w:t>
            </w:r>
          </w:p>
        </w:tc>
        <w:tc>
          <w:tcPr>
            <w:tcW w:w="678" w:type="pct"/>
            <w:vMerge/>
            <w:tcBorders>
              <w:top w:val="nil"/>
              <w:left w:val="single" w:sz="4" w:space="0" w:color="auto"/>
              <w:bottom w:val="nil"/>
              <w:right w:val="single" w:sz="4" w:space="0" w:color="auto"/>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p>
        </w:tc>
      </w:tr>
      <w:tr w:rsidR="0020394E" w:rsidRPr="0020394E" w:rsidTr="0020394E">
        <w:tblPrEx>
          <w:tblCellMar>
            <w:top w:w="0" w:type="dxa"/>
            <w:left w:w="0" w:type="dxa"/>
            <w:bottom w:w="0" w:type="dxa"/>
            <w:right w:w="0" w:type="dxa"/>
          </w:tblCellMar>
        </w:tblPrEx>
        <w:trPr>
          <w:trHeight w:val="221"/>
        </w:trPr>
        <w:tc>
          <w:tcPr>
            <w:tcW w:w="2563" w:type="pct"/>
            <w:vMerge/>
            <w:tcBorders>
              <w:top w:val="nil"/>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p>
        </w:tc>
        <w:tc>
          <w:tcPr>
            <w:tcW w:w="1146" w:type="pct"/>
            <w:gridSpan w:val="2"/>
            <w:tcBorders>
              <w:top w:val="single" w:sz="4" w:space="0" w:color="auto"/>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r w:rsidRPr="0020394E">
              <w:rPr>
                <w:rFonts w:ascii="Times New Roman" w:eastAsia="Times New Roman" w:hAnsi="Times New Roman" w:cs="Times New Roman"/>
                <w:sz w:val="28"/>
                <w:szCs w:val="18"/>
                <w:lang w:eastAsia="ru-RU"/>
              </w:rPr>
              <w:t>0,02 | 0</w:t>
            </w:r>
          </w:p>
        </w:tc>
        <w:tc>
          <w:tcPr>
            <w:tcW w:w="613" w:type="pct"/>
            <w:tcBorders>
              <w:top w:val="single" w:sz="4" w:space="0" w:color="auto"/>
              <w:left w:val="nil"/>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r w:rsidRPr="0020394E">
              <w:rPr>
                <w:rFonts w:ascii="Times New Roman" w:eastAsia="Times New Roman" w:hAnsi="Times New Roman" w:cs="Times New Roman"/>
                <w:sz w:val="28"/>
                <w:szCs w:val="18"/>
                <w:lang w:eastAsia="ru-RU"/>
              </w:rPr>
              <w:t>0</w:t>
            </w:r>
          </w:p>
        </w:tc>
        <w:tc>
          <w:tcPr>
            <w:tcW w:w="678" w:type="pct"/>
            <w:vMerge/>
            <w:tcBorders>
              <w:top w:val="nil"/>
              <w:left w:val="single" w:sz="4" w:space="0" w:color="auto"/>
              <w:bottom w:val="nil"/>
              <w:right w:val="single" w:sz="4" w:space="0" w:color="auto"/>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p>
        </w:tc>
      </w:tr>
      <w:tr w:rsidR="0020394E" w:rsidRPr="0020394E" w:rsidTr="0020394E">
        <w:tblPrEx>
          <w:tblCellMar>
            <w:top w:w="0" w:type="dxa"/>
            <w:left w:w="0" w:type="dxa"/>
            <w:bottom w:w="0" w:type="dxa"/>
            <w:right w:w="0" w:type="dxa"/>
          </w:tblCellMar>
        </w:tblPrEx>
        <w:trPr>
          <w:trHeight w:val="230"/>
        </w:trPr>
        <w:tc>
          <w:tcPr>
            <w:tcW w:w="2563" w:type="pct"/>
            <w:vMerge/>
            <w:tcBorders>
              <w:top w:val="nil"/>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p>
        </w:tc>
        <w:tc>
          <w:tcPr>
            <w:tcW w:w="1759" w:type="pct"/>
            <w:gridSpan w:val="3"/>
            <w:tcBorders>
              <w:top w:val="single" w:sz="4" w:space="0" w:color="auto"/>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r w:rsidRPr="0020394E">
              <w:rPr>
                <w:rFonts w:ascii="Times New Roman" w:eastAsia="Times New Roman" w:hAnsi="Times New Roman" w:cs="Times New Roman"/>
                <w:b/>
                <w:bCs/>
                <w:sz w:val="28"/>
                <w:szCs w:val="18"/>
                <w:lang w:eastAsia="ru-RU"/>
              </w:rPr>
              <w:t>Дезамино-метамитрон (метаболит)</w:t>
            </w:r>
          </w:p>
        </w:tc>
        <w:tc>
          <w:tcPr>
            <w:tcW w:w="678" w:type="pct"/>
            <w:vMerge/>
            <w:tcBorders>
              <w:top w:val="nil"/>
              <w:left w:val="single" w:sz="4" w:space="0" w:color="auto"/>
              <w:bottom w:val="nil"/>
              <w:right w:val="single" w:sz="4" w:space="0" w:color="auto"/>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p>
        </w:tc>
      </w:tr>
      <w:tr w:rsidR="0020394E" w:rsidRPr="0020394E" w:rsidTr="0020394E">
        <w:tblPrEx>
          <w:tblCellMar>
            <w:top w:w="0" w:type="dxa"/>
            <w:left w:w="0" w:type="dxa"/>
            <w:bottom w:w="0" w:type="dxa"/>
            <w:right w:w="0" w:type="dxa"/>
          </w:tblCellMar>
        </w:tblPrEx>
        <w:trPr>
          <w:trHeight w:val="408"/>
        </w:trPr>
        <w:tc>
          <w:tcPr>
            <w:tcW w:w="2563" w:type="pct"/>
            <w:vMerge/>
            <w:tcBorders>
              <w:top w:val="nil"/>
              <w:left w:val="single" w:sz="4" w:space="0" w:color="auto"/>
              <w:bottom w:val="single" w:sz="4" w:space="0" w:color="auto"/>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p>
        </w:tc>
        <w:tc>
          <w:tcPr>
            <w:tcW w:w="606" w:type="pct"/>
            <w:tcBorders>
              <w:top w:val="single" w:sz="4" w:space="0" w:color="auto"/>
              <w:left w:val="single" w:sz="4" w:space="0" w:color="auto"/>
              <w:bottom w:val="single" w:sz="4" w:space="0" w:color="auto"/>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r w:rsidRPr="0020394E">
              <w:rPr>
                <w:rFonts w:ascii="Times New Roman" w:eastAsia="Times New Roman" w:hAnsi="Times New Roman" w:cs="Times New Roman"/>
                <w:sz w:val="28"/>
                <w:szCs w:val="18"/>
                <w:lang w:eastAsia="ru-RU"/>
              </w:rPr>
              <w:t>0,40</w:t>
            </w:r>
          </w:p>
        </w:tc>
        <w:tc>
          <w:tcPr>
            <w:tcW w:w="540" w:type="pct"/>
            <w:tcBorders>
              <w:top w:val="single" w:sz="4" w:space="0" w:color="auto"/>
              <w:left w:val="single" w:sz="4" w:space="0" w:color="auto"/>
              <w:bottom w:val="single" w:sz="4" w:space="0" w:color="auto"/>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r w:rsidRPr="0020394E">
              <w:rPr>
                <w:rFonts w:ascii="Times New Roman" w:eastAsia="Times New Roman" w:hAnsi="Times New Roman" w:cs="Times New Roman"/>
                <w:sz w:val="28"/>
                <w:szCs w:val="18"/>
                <w:lang w:eastAsia="ru-RU"/>
              </w:rPr>
              <w:t>0</w:t>
            </w:r>
          </w:p>
        </w:tc>
        <w:tc>
          <w:tcPr>
            <w:tcW w:w="613" w:type="pct"/>
            <w:tcBorders>
              <w:top w:val="single" w:sz="4" w:space="0" w:color="auto"/>
              <w:left w:val="single" w:sz="4" w:space="0" w:color="auto"/>
              <w:bottom w:val="single" w:sz="4" w:space="0" w:color="auto"/>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r w:rsidRPr="0020394E">
              <w:rPr>
                <w:rFonts w:ascii="Times New Roman" w:eastAsia="Times New Roman" w:hAnsi="Times New Roman" w:cs="Times New Roman"/>
                <w:sz w:val="28"/>
                <w:szCs w:val="18"/>
                <w:lang w:eastAsia="ru-RU"/>
              </w:rPr>
              <w:t>0</w:t>
            </w:r>
          </w:p>
        </w:tc>
        <w:tc>
          <w:tcPr>
            <w:tcW w:w="678" w:type="pct"/>
            <w:vMerge/>
            <w:tcBorders>
              <w:top w:val="nil"/>
              <w:left w:val="single" w:sz="4" w:space="0" w:color="auto"/>
              <w:bottom w:val="single" w:sz="4" w:space="0" w:color="auto"/>
              <w:right w:val="single" w:sz="4" w:space="0" w:color="auto"/>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18"/>
                <w:lang w:eastAsia="ru-RU"/>
              </w:rPr>
            </w:pPr>
          </w:p>
        </w:tc>
      </w:tr>
    </w:tbl>
    <w:p w:rsid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7A1A98" w:rsidRDefault="0020394E"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Риск загрязнения грунтовых вод метамитроном и его метаболитом при соблюдении регламента применения препарата Мариус, КС отсутствует - за пределы 1 м слоя почв вынос веществ прогнозируется в незначительных количествах.</w:t>
      </w:r>
    </w:p>
    <w:p w:rsidR="0020394E" w:rsidRPr="00E93B34" w:rsidRDefault="0020394E"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7A1A98" w:rsidRPr="00E93B34" w:rsidRDefault="007A1A98" w:rsidP="007A1A98">
      <w:pPr>
        <w:keepNext/>
        <w:keepLines/>
        <w:spacing w:after="0" w:line="360" w:lineRule="auto"/>
        <w:ind w:firstLine="567"/>
        <w:jc w:val="both"/>
        <w:outlineLvl w:val="2"/>
        <w:rPr>
          <w:rFonts w:ascii="Times New Roman" w:eastAsia="Times New Roman" w:hAnsi="Times New Roman"/>
          <w:b/>
          <w:bCs/>
          <w:iCs/>
          <w:sz w:val="28"/>
          <w:szCs w:val="28"/>
          <w:lang w:eastAsia="ru-RU"/>
        </w:rPr>
      </w:pPr>
      <w:bookmarkStart w:id="732" w:name="_Toc84337356"/>
      <w:bookmarkStart w:id="733" w:name="_Toc84585423"/>
      <w:bookmarkStart w:id="734" w:name="_Toc84944520"/>
      <w:bookmarkStart w:id="735" w:name="_Toc85115219"/>
      <w:bookmarkStart w:id="736" w:name="_Toc86134145"/>
      <w:bookmarkStart w:id="737" w:name="_Toc86225730"/>
      <w:bookmarkStart w:id="738" w:name="_Toc87886837"/>
      <w:bookmarkStart w:id="739" w:name="_Toc90285472"/>
      <w:bookmarkStart w:id="740" w:name="_Toc93070193"/>
      <w:bookmarkStart w:id="741" w:name="_Toc94033125"/>
      <w:bookmarkStart w:id="742" w:name="_Toc98152416"/>
      <w:bookmarkStart w:id="743" w:name="_Toc98332356"/>
      <w:bookmarkStart w:id="744" w:name="_Toc100677520"/>
      <w:bookmarkStart w:id="745" w:name="_Toc108518117"/>
      <w:bookmarkStart w:id="746" w:name="_Toc114671852"/>
      <w:bookmarkStart w:id="747" w:name="_Toc117779324"/>
      <w:bookmarkStart w:id="748" w:name="_Toc119331999"/>
      <w:bookmarkStart w:id="749" w:name="_Toc121484010"/>
      <w:bookmarkStart w:id="750" w:name="_Toc124780561"/>
      <w:bookmarkStart w:id="751" w:name="_Toc124846632"/>
      <w:bookmarkStart w:id="752" w:name="_Toc125368947"/>
      <w:bookmarkStart w:id="753" w:name="_Toc125375408"/>
      <w:bookmarkStart w:id="754" w:name="_Toc126836558"/>
      <w:bookmarkStart w:id="755" w:name="_Toc126938667"/>
      <w:bookmarkStart w:id="756" w:name="_Toc127184012"/>
      <w:bookmarkStart w:id="757" w:name="_Toc135160841"/>
      <w:bookmarkStart w:id="758" w:name="_Toc135216963"/>
      <w:bookmarkStart w:id="759" w:name="_Toc135227627"/>
      <w:bookmarkStart w:id="760" w:name="_Toc135233884"/>
      <w:bookmarkStart w:id="761" w:name="_Toc138770677"/>
      <w:bookmarkStart w:id="762" w:name="_Toc139033108"/>
      <w:bookmarkStart w:id="763" w:name="_Toc148538450"/>
      <w:bookmarkStart w:id="764" w:name="_Toc148538478"/>
      <w:bookmarkStart w:id="765" w:name="_Toc149918204"/>
      <w:bookmarkStart w:id="766" w:name="_Toc151654111"/>
      <w:bookmarkStart w:id="767" w:name="_Toc155948718"/>
      <w:bookmarkStart w:id="768" w:name="_Toc158990422"/>
      <w:bookmarkStart w:id="769" w:name="_Toc161244838"/>
      <w:bookmarkStart w:id="770" w:name="_Toc162983208"/>
      <w:bookmarkStart w:id="771" w:name="_Toc163652894"/>
      <w:bookmarkStart w:id="772" w:name="_Hlk135208858"/>
      <w:bookmarkStart w:id="773" w:name="_Toc172555057"/>
      <w:r w:rsidRPr="00E93B34">
        <w:rPr>
          <w:rFonts w:ascii="Times New Roman" w:eastAsia="Times New Roman" w:hAnsi="Times New Roman"/>
          <w:b/>
          <w:bCs/>
          <w:sz w:val="28"/>
          <w:szCs w:val="28"/>
          <w:lang w:eastAsia="ru-RU"/>
        </w:rPr>
        <w:t>5.3.1. Мероприятия по охране геологической среды и подземных вод</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3"/>
    </w:p>
    <w:p w:rsidR="007A1A98" w:rsidRDefault="007A1A98" w:rsidP="007A1A98">
      <w:pPr>
        <w:tabs>
          <w:tab w:val="num" w:pos="360"/>
        </w:tabs>
        <w:spacing w:after="0" w:line="360" w:lineRule="auto"/>
        <w:ind w:firstLine="567"/>
        <w:jc w:val="both"/>
        <w:rPr>
          <w:rFonts w:ascii="Times New Roman" w:eastAsia="Times New Roman" w:hAnsi="Times New Roman"/>
          <w:bCs/>
          <w:sz w:val="28"/>
          <w:szCs w:val="28"/>
          <w:lang w:eastAsia="ru-RU" w:bidi="ru-RU"/>
        </w:rPr>
      </w:pPr>
      <w:bookmarkStart w:id="774" w:name="_Hlk84344206"/>
      <w:r w:rsidRPr="00E93B34">
        <w:rPr>
          <w:rFonts w:ascii="Times New Roman" w:eastAsia="Times New Roman" w:hAnsi="Times New Roman"/>
          <w:bCs/>
          <w:sz w:val="28"/>
          <w:szCs w:val="28"/>
          <w:lang w:eastAsia="ru-RU" w:bidi="ru-RU"/>
        </w:rPr>
        <w:t>Мероприятия по охране геологической среды не разрабатывались, т.к. пестицид не воздействует на геологическую среду. Мероприятия по охране подземных вод приведены в разделе 5.2.1. настоящего проекта.</w:t>
      </w:r>
      <w:bookmarkEnd w:id="774"/>
    </w:p>
    <w:p w:rsidR="007A1A98" w:rsidRPr="00E93B34" w:rsidRDefault="007A1A98" w:rsidP="007A1A98">
      <w:pPr>
        <w:tabs>
          <w:tab w:val="num" w:pos="360"/>
        </w:tabs>
        <w:spacing w:after="0" w:line="360" w:lineRule="auto"/>
        <w:ind w:firstLine="567"/>
        <w:jc w:val="both"/>
        <w:rPr>
          <w:rFonts w:ascii="Times New Roman" w:eastAsia="Times New Roman" w:hAnsi="Times New Roman"/>
          <w:sz w:val="28"/>
          <w:szCs w:val="28"/>
          <w:lang w:eastAsia="ru-RU" w:bidi="ru-RU"/>
        </w:rPr>
      </w:pPr>
    </w:p>
    <w:p w:rsidR="007A1A98" w:rsidRPr="00E93B34" w:rsidRDefault="007A1A98" w:rsidP="007A1A98">
      <w:pPr>
        <w:keepNext/>
        <w:spacing w:after="0" w:line="360" w:lineRule="auto"/>
        <w:ind w:firstLine="567"/>
        <w:outlineLvl w:val="1"/>
        <w:rPr>
          <w:rFonts w:ascii="Times New Roman" w:eastAsia="Times New Roman" w:hAnsi="Times New Roman"/>
          <w:b/>
          <w:bCs/>
          <w:iCs/>
          <w:sz w:val="28"/>
          <w:szCs w:val="28"/>
          <w:lang w:eastAsia="ru-RU"/>
        </w:rPr>
      </w:pPr>
      <w:bookmarkStart w:id="775" w:name="_Toc84337357"/>
      <w:bookmarkStart w:id="776" w:name="_Toc84585424"/>
      <w:bookmarkStart w:id="777" w:name="_Toc84944521"/>
      <w:bookmarkStart w:id="778" w:name="_Toc85115220"/>
      <w:bookmarkStart w:id="779" w:name="_Toc86134146"/>
      <w:bookmarkStart w:id="780" w:name="_Toc86225731"/>
      <w:bookmarkStart w:id="781" w:name="_Toc87886838"/>
      <w:bookmarkStart w:id="782" w:name="_Toc90285473"/>
      <w:bookmarkStart w:id="783" w:name="_Toc93070194"/>
      <w:bookmarkStart w:id="784" w:name="_Toc94033126"/>
      <w:bookmarkStart w:id="785" w:name="_Toc98152417"/>
      <w:bookmarkStart w:id="786" w:name="_Toc98332357"/>
      <w:bookmarkStart w:id="787" w:name="_Toc100677521"/>
      <w:bookmarkStart w:id="788" w:name="_Toc108518118"/>
      <w:bookmarkStart w:id="789" w:name="_Toc114671853"/>
      <w:bookmarkStart w:id="790" w:name="_Toc117779325"/>
      <w:bookmarkStart w:id="791" w:name="_Toc119332000"/>
      <w:bookmarkStart w:id="792" w:name="_Toc121484011"/>
      <w:bookmarkStart w:id="793" w:name="_Toc124780562"/>
      <w:bookmarkStart w:id="794" w:name="_Toc124846633"/>
      <w:bookmarkStart w:id="795" w:name="_Toc125368948"/>
      <w:bookmarkStart w:id="796" w:name="_Toc125375409"/>
      <w:bookmarkStart w:id="797" w:name="_Toc126836559"/>
      <w:bookmarkStart w:id="798" w:name="_Toc126938668"/>
      <w:bookmarkStart w:id="799" w:name="_Toc127184013"/>
      <w:bookmarkStart w:id="800" w:name="_Toc135160842"/>
      <w:bookmarkStart w:id="801" w:name="_Toc135216964"/>
      <w:bookmarkStart w:id="802" w:name="_Toc135227628"/>
      <w:bookmarkStart w:id="803" w:name="_Toc135233885"/>
      <w:bookmarkStart w:id="804" w:name="_Toc138770678"/>
      <w:bookmarkStart w:id="805" w:name="_Toc139033109"/>
      <w:bookmarkStart w:id="806" w:name="_Toc148538451"/>
      <w:bookmarkStart w:id="807" w:name="_Toc148538479"/>
      <w:bookmarkStart w:id="808" w:name="_Toc149918205"/>
      <w:bookmarkStart w:id="809" w:name="_Toc151654112"/>
      <w:bookmarkStart w:id="810" w:name="_Toc155948719"/>
      <w:bookmarkStart w:id="811" w:name="_Toc158990423"/>
      <w:bookmarkStart w:id="812" w:name="_Toc161244839"/>
      <w:bookmarkStart w:id="813" w:name="_Toc162983209"/>
      <w:bookmarkStart w:id="814" w:name="_Toc163652895"/>
      <w:bookmarkStart w:id="815" w:name="_Toc172555058"/>
      <w:r w:rsidRPr="00E93B34">
        <w:rPr>
          <w:rFonts w:ascii="Times New Roman" w:eastAsia="Times New Roman" w:hAnsi="Times New Roman"/>
          <w:b/>
          <w:bCs/>
          <w:iCs/>
          <w:sz w:val="28"/>
          <w:szCs w:val="28"/>
          <w:lang w:eastAsia="ru-RU"/>
        </w:rPr>
        <w:t xml:space="preserve">5.4. </w:t>
      </w:r>
      <w:r w:rsidRPr="00E93B34">
        <w:rPr>
          <w:rFonts w:ascii="Times New Roman" w:hAnsi="Times New Roman"/>
          <w:b/>
          <w:sz w:val="28"/>
          <w:szCs w:val="28"/>
          <w:lang w:eastAsia="ru-RU"/>
        </w:rPr>
        <w:t>Оценка воздействия на почвенный покров и земельные ресурсы</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74"/>
        <w:gridCol w:w="567"/>
        <w:gridCol w:w="851"/>
        <w:gridCol w:w="992"/>
        <w:gridCol w:w="1843"/>
        <w:gridCol w:w="1138"/>
      </w:tblGrid>
      <w:tr w:rsidR="00DF23DE" w:rsidRPr="00DF23DE" w:rsidTr="0020394E">
        <w:tblPrEx>
          <w:tblCellMar>
            <w:top w:w="0" w:type="dxa"/>
            <w:left w:w="0" w:type="dxa"/>
            <w:bottom w:w="0" w:type="dxa"/>
            <w:right w:w="0" w:type="dxa"/>
          </w:tblCellMar>
        </w:tblPrEx>
        <w:trPr>
          <w:trHeight w:val="835"/>
        </w:trPr>
        <w:tc>
          <w:tcPr>
            <w:tcW w:w="3974" w:type="dxa"/>
            <w:shd w:val="clear" w:color="auto" w:fill="FFFFFF"/>
            <w:vAlign w:val="center"/>
          </w:tcPr>
          <w:bookmarkEnd w:id="772"/>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b/>
                <w:bCs/>
                <w:sz w:val="28"/>
                <w:szCs w:val="28"/>
                <w:lang w:eastAsia="ru-RU"/>
              </w:rPr>
              <w:t>Метод прогноза и входные данные</w:t>
            </w:r>
          </w:p>
        </w:tc>
        <w:tc>
          <w:tcPr>
            <w:tcW w:w="2410" w:type="dxa"/>
            <w:gridSpan w:val="3"/>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b/>
                <w:bCs/>
                <w:sz w:val="28"/>
                <w:szCs w:val="28"/>
                <w:lang w:eastAsia="ru-RU"/>
              </w:rPr>
              <w:t>Остаточные количества в слое 0-20 см</w:t>
            </w:r>
          </w:p>
        </w:tc>
        <w:tc>
          <w:tcPr>
            <w:tcW w:w="1843" w:type="dxa"/>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b/>
                <w:bCs/>
                <w:sz w:val="28"/>
                <w:szCs w:val="28"/>
                <w:lang w:eastAsia="ru-RU"/>
              </w:rPr>
              <w:t>Максимальная миграция за пределы 20-см слоя почвы, % от внесенного (образовавше</w:t>
            </w:r>
            <w:r w:rsidRPr="00DF23DE">
              <w:rPr>
                <w:rFonts w:ascii="Times New Roman" w:eastAsia="Times New Roman" w:hAnsi="Times New Roman" w:cs="Times New Roman"/>
                <w:b/>
                <w:bCs/>
                <w:sz w:val="28"/>
                <w:szCs w:val="28"/>
                <w:lang w:eastAsia="ru-RU"/>
              </w:rPr>
              <w:softHyphen/>
              <w:t>гося) количества</w:t>
            </w:r>
          </w:p>
        </w:tc>
        <w:tc>
          <w:tcPr>
            <w:tcW w:w="1138" w:type="dxa"/>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b/>
                <w:bCs/>
                <w:sz w:val="28"/>
                <w:szCs w:val="28"/>
                <w:lang w:eastAsia="ru-RU"/>
              </w:rPr>
              <w:t>Источник данных</w:t>
            </w:r>
          </w:p>
        </w:tc>
      </w:tr>
      <w:tr w:rsidR="00DF23DE" w:rsidRPr="00DF23DE" w:rsidTr="0020394E">
        <w:tblPrEx>
          <w:tblCellMar>
            <w:top w:w="0" w:type="dxa"/>
            <w:left w:w="0" w:type="dxa"/>
            <w:bottom w:w="0" w:type="dxa"/>
            <w:right w:w="0" w:type="dxa"/>
          </w:tblCellMar>
        </w:tblPrEx>
        <w:trPr>
          <w:trHeight w:val="221"/>
        </w:trPr>
        <w:tc>
          <w:tcPr>
            <w:tcW w:w="3974" w:type="dxa"/>
            <w:vMerge w:val="restart"/>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lastRenderedPageBreak/>
              <w:t xml:space="preserve">Модель </w:t>
            </w:r>
            <w:r w:rsidRPr="00DF23DE">
              <w:rPr>
                <w:rFonts w:ascii="Times New Roman" w:eastAsia="Times New Roman" w:hAnsi="Times New Roman" w:cs="Times New Roman"/>
                <w:sz w:val="28"/>
                <w:szCs w:val="28"/>
                <w:lang w:val="en-US"/>
              </w:rPr>
              <w:t>PEARL</w:t>
            </w:r>
            <w:r w:rsidRPr="00DF23D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eastAsia="ru-RU"/>
              </w:rPr>
              <w:t>и стандартные российские</w:t>
            </w:r>
            <w:r>
              <w:rPr>
                <w:rFonts w:ascii="Times New Roman" w:eastAsia="Times New Roman" w:hAnsi="Times New Roman" w:cs="Times New Roman"/>
                <w:sz w:val="28"/>
                <w:szCs w:val="28"/>
                <w:lang w:eastAsia="ru-RU"/>
              </w:rPr>
              <w:tab/>
              <w:t xml:space="preserve">сценарии </w:t>
            </w:r>
            <w:r w:rsidRPr="00DF23DE">
              <w:rPr>
                <w:rFonts w:ascii="Times New Roman" w:eastAsia="Times New Roman" w:hAnsi="Times New Roman" w:cs="Times New Roman"/>
                <w:sz w:val="28"/>
                <w:szCs w:val="28"/>
                <w:lang w:eastAsia="ru-RU"/>
              </w:rPr>
              <w:t>поч</w:t>
            </w:r>
            <w:r>
              <w:rPr>
                <w:rFonts w:ascii="Times New Roman" w:eastAsia="Times New Roman" w:hAnsi="Times New Roman" w:cs="Times New Roman"/>
                <w:sz w:val="28"/>
                <w:szCs w:val="28"/>
                <w:lang w:eastAsia="ru-RU"/>
              </w:rPr>
              <w:t>венно-</w:t>
            </w:r>
            <w:r w:rsidRPr="00DF23DE">
              <w:rPr>
                <w:rFonts w:ascii="Times New Roman" w:eastAsia="Times New Roman" w:hAnsi="Times New Roman" w:cs="Times New Roman"/>
                <w:sz w:val="28"/>
                <w:szCs w:val="28"/>
                <w:lang w:eastAsia="ru-RU"/>
              </w:rPr>
              <w:t>климатических условий.</w:t>
            </w:r>
          </w:p>
          <w:p w:rsidR="00DF23DE" w:rsidRPr="00DF23DE" w:rsidRDefault="00DF23DE" w:rsidP="0020394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Норма применения препарата: 2 л/</w:t>
            </w:r>
            <w:r w:rsidR="0020394E">
              <w:rPr>
                <w:rFonts w:ascii="Times New Roman" w:eastAsia="Times New Roman" w:hAnsi="Times New Roman" w:cs="Times New Roman"/>
                <w:sz w:val="28"/>
                <w:szCs w:val="28"/>
                <w:lang w:eastAsia="ru-RU"/>
              </w:rPr>
              <w:t xml:space="preserve">га </w:t>
            </w:r>
            <w:r w:rsidRPr="00DF23DE">
              <w:rPr>
                <w:rFonts w:ascii="Times New Roman" w:eastAsia="Times New Roman" w:hAnsi="Times New Roman" w:cs="Times New Roman"/>
                <w:sz w:val="28"/>
                <w:szCs w:val="28"/>
                <w:lang w:eastAsia="ru-RU"/>
              </w:rPr>
              <w:t>(1,4 к</w:t>
            </w:r>
            <w:r>
              <w:rPr>
                <w:rFonts w:ascii="Times New Roman" w:eastAsia="Times New Roman" w:hAnsi="Times New Roman" w:cs="Times New Roman"/>
                <w:sz w:val="28"/>
                <w:szCs w:val="28"/>
                <w:lang w:eastAsia="ru-RU"/>
              </w:rPr>
              <w:t>г/га по д.в.), двукратное приме</w:t>
            </w:r>
            <w:r w:rsidRPr="00DF23DE">
              <w:rPr>
                <w:rFonts w:ascii="Times New Roman" w:eastAsia="Times New Roman" w:hAnsi="Times New Roman" w:cs="Times New Roman"/>
                <w:sz w:val="28"/>
                <w:szCs w:val="28"/>
                <w:lang w:eastAsia="ru-RU"/>
              </w:rPr>
              <w:t>н</w:t>
            </w:r>
            <w:r>
              <w:rPr>
                <w:rFonts w:ascii="Times New Roman" w:eastAsia="Times New Roman" w:hAnsi="Times New Roman" w:cs="Times New Roman"/>
                <w:sz w:val="28"/>
                <w:szCs w:val="28"/>
                <w:lang w:eastAsia="ru-RU"/>
              </w:rPr>
              <w:t>ение, интервал между применения</w:t>
            </w:r>
            <w:r w:rsidRPr="00DF23DE">
              <w:rPr>
                <w:rFonts w:ascii="Times New Roman" w:eastAsia="Times New Roman" w:hAnsi="Times New Roman" w:cs="Times New Roman"/>
                <w:sz w:val="28"/>
                <w:szCs w:val="28"/>
                <w:lang w:eastAsia="ru-RU"/>
              </w:rPr>
              <w:t xml:space="preserve">ми 8 дней (наихудший вариант) </w:t>
            </w:r>
            <w:r w:rsidR="0020394E">
              <w:rPr>
                <w:rFonts w:ascii="Times New Roman" w:eastAsia="Times New Roman" w:hAnsi="Times New Roman" w:cs="Times New Roman"/>
                <w:sz w:val="28"/>
                <w:szCs w:val="28"/>
                <w:lang w:eastAsia="ru-RU"/>
              </w:rPr>
              <w:t>–</w:t>
            </w:r>
            <w:r w:rsidRPr="00DF23D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б</w:t>
            </w:r>
            <w:r w:rsidR="0020394E">
              <w:rPr>
                <w:rFonts w:ascii="Times New Roman" w:eastAsia="Times New Roman" w:hAnsi="Times New Roman" w:cs="Times New Roman"/>
                <w:sz w:val="28"/>
                <w:szCs w:val="28"/>
                <w:lang w:eastAsia="ru-RU"/>
              </w:rPr>
              <w:t xml:space="preserve">ез </w:t>
            </w:r>
            <w:r w:rsidRPr="00DF23DE">
              <w:rPr>
                <w:rFonts w:ascii="Times New Roman" w:eastAsia="Times New Roman" w:hAnsi="Times New Roman" w:cs="Times New Roman"/>
                <w:sz w:val="28"/>
                <w:szCs w:val="28"/>
                <w:lang w:eastAsia="ru-RU"/>
              </w:rPr>
              <w:t>с/х культуры. Дата обработки: май.</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 xml:space="preserve">Данные по </w:t>
            </w:r>
            <w:r w:rsidRPr="00DF23DE">
              <w:rPr>
                <w:rFonts w:ascii="Times New Roman" w:eastAsia="Times New Roman" w:hAnsi="Times New Roman" w:cs="Times New Roman"/>
                <w:b/>
                <w:bCs/>
                <w:sz w:val="28"/>
                <w:szCs w:val="28"/>
                <w:lang w:eastAsia="ru-RU"/>
              </w:rPr>
              <w:t xml:space="preserve">метамитрону: </w:t>
            </w:r>
            <w:r w:rsidRPr="00DF23DE">
              <w:rPr>
                <w:rFonts w:ascii="Times New Roman" w:eastAsia="Times New Roman" w:hAnsi="Times New Roman" w:cs="Times New Roman"/>
                <w:sz w:val="28"/>
                <w:szCs w:val="28"/>
                <w:lang w:eastAsia="ru-RU"/>
              </w:rPr>
              <w:t>Молеку</w:t>
            </w:r>
            <w:r w:rsidRPr="00DF23DE">
              <w:rPr>
                <w:rFonts w:ascii="Times New Roman" w:eastAsia="Times New Roman" w:hAnsi="Times New Roman" w:cs="Times New Roman"/>
                <w:sz w:val="28"/>
                <w:szCs w:val="28"/>
                <w:lang w:eastAsia="ru-RU"/>
              </w:rPr>
              <w:softHyphen/>
              <w:t>лярная масса = 202,2; Растворимость</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sz w:val="28"/>
                <w:szCs w:val="28"/>
                <w:lang w:eastAsia="ru-RU"/>
              </w:rPr>
              <w:t>воде = 1068 мг/л; Давление насы</w:t>
            </w:r>
            <w:r w:rsidRPr="00DF23DE">
              <w:rPr>
                <w:rFonts w:ascii="Times New Roman" w:eastAsia="Times New Roman" w:hAnsi="Times New Roman" w:cs="Times New Roman"/>
                <w:sz w:val="28"/>
                <w:szCs w:val="28"/>
                <w:lang w:eastAsia="ru-RU"/>
              </w:rPr>
              <w:t xml:space="preserve">щенных паров = </w:t>
            </w:r>
            <w:r w:rsidRPr="00DF23DE">
              <w:rPr>
                <w:rFonts w:ascii="Times New Roman" w:eastAsia="Times New Roman" w:hAnsi="Times New Roman" w:cs="Times New Roman"/>
                <w:sz w:val="28"/>
                <w:szCs w:val="28"/>
              </w:rPr>
              <w:t>7,44×10</w:t>
            </w:r>
            <w:r w:rsidRPr="00DF23DE">
              <w:rPr>
                <w:rFonts w:ascii="Times New Roman" w:eastAsia="Times New Roman" w:hAnsi="Times New Roman" w:cs="Times New Roman"/>
                <w:sz w:val="28"/>
                <w:szCs w:val="28"/>
                <w:vertAlign w:val="superscript"/>
              </w:rPr>
              <w:t>-7</w:t>
            </w:r>
            <w:r w:rsidRPr="00DF23DE">
              <w:rPr>
                <w:rFonts w:ascii="Times New Roman" w:eastAsia="Times New Roman" w:hAnsi="Times New Roman" w:cs="Times New Roman"/>
                <w:sz w:val="28"/>
                <w:szCs w:val="28"/>
              </w:rPr>
              <w:t xml:space="preserve"> </w:t>
            </w:r>
            <w:r w:rsidRPr="00DF23DE">
              <w:rPr>
                <w:rFonts w:ascii="Times New Roman" w:eastAsia="Times New Roman" w:hAnsi="Times New Roman" w:cs="Times New Roman"/>
                <w:sz w:val="28"/>
                <w:szCs w:val="28"/>
                <w:lang w:eastAsia="ru-RU"/>
              </w:rPr>
              <w:t xml:space="preserve">Па; </w:t>
            </w:r>
            <w:r w:rsidRPr="00DF23DE">
              <w:rPr>
                <w:rFonts w:ascii="Times New Roman" w:eastAsia="Times New Roman" w:hAnsi="Times New Roman" w:cs="Times New Roman"/>
                <w:smallCaps/>
                <w:sz w:val="28"/>
                <w:szCs w:val="28"/>
                <w:lang w:val="en-US"/>
              </w:rPr>
              <w:t>K</w:t>
            </w:r>
            <w:r w:rsidRPr="00DF23DE">
              <w:rPr>
                <w:rFonts w:ascii="Times New Roman" w:eastAsia="Times New Roman" w:hAnsi="Times New Roman" w:cs="Times New Roman"/>
                <w:smallCaps/>
                <w:sz w:val="28"/>
                <w:szCs w:val="28"/>
                <w:vertAlign w:val="subscript"/>
                <w:lang w:val="en-US"/>
              </w:rPr>
              <w:t>FOC</w:t>
            </w:r>
            <w:r w:rsidRPr="00DF23DE">
              <w:rPr>
                <w:rFonts w:ascii="Times New Roman" w:eastAsia="Times New Roman" w:hAnsi="Times New Roman" w:cs="Times New Roman"/>
                <w:sz w:val="28"/>
                <w:szCs w:val="28"/>
              </w:rPr>
              <w:t xml:space="preserve"> </w:t>
            </w:r>
            <w:r w:rsidRPr="00DF23DE">
              <w:rPr>
                <w:rFonts w:ascii="Times New Roman" w:eastAsia="Times New Roman" w:hAnsi="Times New Roman" w:cs="Times New Roman"/>
                <w:sz w:val="28"/>
                <w:szCs w:val="28"/>
                <w:lang w:eastAsia="ru-RU"/>
              </w:rPr>
              <w:t xml:space="preserve">= 122,3, </w:t>
            </w:r>
            <w:r w:rsidRPr="00DF23DE">
              <w:rPr>
                <w:rFonts w:ascii="Times New Roman" w:eastAsia="Times New Roman" w:hAnsi="Times New Roman" w:cs="Times New Roman"/>
                <w:sz w:val="28"/>
                <w:szCs w:val="28"/>
                <w:lang w:val="en-US"/>
              </w:rPr>
              <w:t>DT</w:t>
            </w:r>
            <w:r w:rsidRPr="00DF23DE">
              <w:rPr>
                <w:rFonts w:ascii="Times New Roman" w:eastAsia="Times New Roman" w:hAnsi="Times New Roman" w:cs="Times New Roman"/>
                <w:sz w:val="28"/>
                <w:szCs w:val="28"/>
                <w:vertAlign w:val="subscript"/>
              </w:rPr>
              <w:t>50</w:t>
            </w:r>
            <w:r w:rsidRPr="00DF23DE">
              <w:rPr>
                <w:rFonts w:ascii="Times New Roman" w:eastAsia="Times New Roman" w:hAnsi="Times New Roman" w:cs="Times New Roman"/>
                <w:sz w:val="28"/>
                <w:szCs w:val="28"/>
              </w:rPr>
              <w:t xml:space="preserve">= </w:t>
            </w:r>
            <w:r w:rsidRPr="00DF23DE">
              <w:rPr>
                <w:rFonts w:ascii="Times New Roman" w:eastAsia="Times New Roman" w:hAnsi="Times New Roman" w:cs="Times New Roman"/>
                <w:sz w:val="28"/>
                <w:szCs w:val="28"/>
                <w:lang w:eastAsia="ru-RU"/>
              </w:rPr>
              <w:t>19 дней.</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 xml:space="preserve">Данные по метаболиту </w:t>
            </w:r>
            <w:r w:rsidR="0020394E">
              <w:rPr>
                <w:rFonts w:ascii="Times New Roman" w:eastAsia="Times New Roman" w:hAnsi="Times New Roman" w:cs="Times New Roman"/>
                <w:b/>
                <w:bCs/>
                <w:sz w:val="28"/>
                <w:szCs w:val="28"/>
                <w:lang w:eastAsia="ru-RU"/>
              </w:rPr>
              <w:t>дезамино-</w:t>
            </w:r>
            <w:r w:rsidRPr="00DF23DE">
              <w:rPr>
                <w:rFonts w:ascii="Times New Roman" w:eastAsia="Times New Roman" w:hAnsi="Times New Roman" w:cs="Times New Roman"/>
                <w:b/>
                <w:bCs/>
                <w:sz w:val="28"/>
                <w:szCs w:val="28"/>
                <w:lang w:eastAsia="ru-RU"/>
              </w:rPr>
              <w:t xml:space="preserve">метамитрону: </w:t>
            </w:r>
            <w:r w:rsidRPr="00DF23DE">
              <w:rPr>
                <w:rFonts w:ascii="Times New Roman" w:eastAsia="Times New Roman" w:hAnsi="Times New Roman" w:cs="Times New Roman"/>
                <w:sz w:val="28"/>
                <w:szCs w:val="28"/>
                <w:lang w:eastAsia="ru-RU"/>
              </w:rPr>
              <w:t>Максимальное со</w:t>
            </w:r>
            <w:r w:rsidRPr="00DF23DE">
              <w:rPr>
                <w:rFonts w:ascii="Times New Roman" w:eastAsia="Times New Roman" w:hAnsi="Times New Roman" w:cs="Times New Roman"/>
                <w:sz w:val="28"/>
                <w:szCs w:val="28"/>
                <w:lang w:eastAsia="ru-RU"/>
              </w:rPr>
              <w:softHyphen/>
              <w:t>д</w:t>
            </w:r>
            <w:r>
              <w:rPr>
                <w:rFonts w:ascii="Times New Roman" w:eastAsia="Times New Roman" w:hAnsi="Times New Roman" w:cs="Times New Roman"/>
                <w:sz w:val="28"/>
                <w:szCs w:val="28"/>
                <w:lang w:eastAsia="ru-RU"/>
              </w:rPr>
              <w:t>ержание среди продуктов разложе</w:t>
            </w:r>
            <w:r w:rsidRPr="00DF23DE">
              <w:rPr>
                <w:rFonts w:ascii="Times New Roman" w:eastAsia="Times New Roman" w:hAnsi="Times New Roman" w:cs="Times New Roman"/>
                <w:sz w:val="28"/>
                <w:szCs w:val="28"/>
                <w:lang w:eastAsia="ru-RU"/>
              </w:rPr>
              <w:t>ни</w:t>
            </w:r>
            <w:r>
              <w:rPr>
                <w:rFonts w:ascii="Times New Roman" w:eastAsia="Times New Roman" w:hAnsi="Times New Roman" w:cs="Times New Roman"/>
                <w:sz w:val="28"/>
                <w:szCs w:val="28"/>
                <w:lang w:eastAsia="ru-RU"/>
              </w:rPr>
              <w:t>я метамитрона в почве 17,1%; Мо</w:t>
            </w:r>
            <w:r w:rsidRPr="00DF23DE">
              <w:rPr>
                <w:rFonts w:ascii="Times New Roman" w:eastAsia="Times New Roman" w:hAnsi="Times New Roman" w:cs="Times New Roman"/>
                <w:sz w:val="28"/>
                <w:szCs w:val="28"/>
                <w:lang w:eastAsia="ru-RU"/>
              </w:rPr>
              <w:t>лек</w:t>
            </w:r>
            <w:r>
              <w:rPr>
                <w:rFonts w:ascii="Times New Roman" w:eastAsia="Times New Roman" w:hAnsi="Times New Roman" w:cs="Times New Roman"/>
                <w:sz w:val="28"/>
                <w:szCs w:val="28"/>
                <w:lang w:eastAsia="ru-RU"/>
              </w:rPr>
              <w:t>улярная масса = 187,2; Раствори</w:t>
            </w:r>
            <w:r w:rsidRPr="00DF23DE">
              <w:rPr>
                <w:rFonts w:ascii="Times New Roman" w:eastAsia="Times New Roman" w:hAnsi="Times New Roman" w:cs="Times New Roman"/>
                <w:sz w:val="28"/>
                <w:szCs w:val="28"/>
                <w:lang w:eastAsia="ru-RU"/>
              </w:rPr>
              <w:t>мость в воде = 399,9 мг/л; Давление</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 xml:space="preserve">насыщенных паров = </w:t>
            </w:r>
            <w:r w:rsidRPr="00DF23DE">
              <w:rPr>
                <w:rFonts w:ascii="Times New Roman" w:eastAsia="Times New Roman" w:hAnsi="Times New Roman" w:cs="Times New Roman"/>
                <w:sz w:val="28"/>
                <w:szCs w:val="28"/>
              </w:rPr>
              <w:t>7,44×10</w:t>
            </w:r>
            <w:r w:rsidRPr="00DF23DE">
              <w:rPr>
                <w:rFonts w:ascii="Times New Roman" w:eastAsia="Times New Roman" w:hAnsi="Times New Roman" w:cs="Times New Roman"/>
                <w:sz w:val="28"/>
                <w:szCs w:val="28"/>
                <w:vertAlign w:val="superscript"/>
              </w:rPr>
              <w:t>-7</w:t>
            </w:r>
            <w:r w:rsidRPr="00DF23DE">
              <w:rPr>
                <w:rFonts w:ascii="Times New Roman" w:eastAsia="Times New Roman" w:hAnsi="Times New Roman" w:cs="Times New Roman"/>
                <w:sz w:val="28"/>
                <w:szCs w:val="28"/>
                <w:lang w:eastAsia="ru-RU"/>
              </w:rPr>
              <w:t xml:space="preserve"> Па;</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mallCaps/>
                <w:sz w:val="28"/>
                <w:szCs w:val="28"/>
                <w:lang w:val="en-US"/>
              </w:rPr>
              <w:t>K</w:t>
            </w:r>
            <w:r w:rsidRPr="00DF23DE">
              <w:rPr>
                <w:rFonts w:ascii="Times New Roman" w:eastAsia="Times New Roman" w:hAnsi="Times New Roman" w:cs="Times New Roman"/>
                <w:smallCaps/>
                <w:sz w:val="28"/>
                <w:szCs w:val="28"/>
                <w:vertAlign w:val="subscript"/>
                <w:lang w:val="en-US"/>
              </w:rPr>
              <w:t>FOC</w:t>
            </w:r>
            <w:r w:rsidRPr="00DF23DE">
              <w:rPr>
                <w:rFonts w:ascii="Times New Roman" w:eastAsia="Times New Roman" w:hAnsi="Times New Roman" w:cs="Times New Roman"/>
                <w:sz w:val="28"/>
                <w:szCs w:val="28"/>
              </w:rPr>
              <w:t xml:space="preserve"> </w:t>
            </w:r>
            <w:r w:rsidRPr="00DF23D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103</w:t>
            </w:r>
            <w:r w:rsidRPr="00DF23DE">
              <w:rPr>
                <w:rFonts w:ascii="Times New Roman" w:eastAsia="Times New Roman" w:hAnsi="Times New Roman" w:cs="Times New Roman"/>
                <w:sz w:val="28"/>
                <w:szCs w:val="28"/>
                <w:lang w:eastAsia="ru-RU"/>
              </w:rPr>
              <w:t xml:space="preserve">; </w:t>
            </w:r>
            <w:r w:rsidRPr="00DF23DE">
              <w:rPr>
                <w:rFonts w:ascii="Times New Roman" w:eastAsia="Times New Roman" w:hAnsi="Times New Roman" w:cs="Times New Roman"/>
                <w:sz w:val="28"/>
                <w:szCs w:val="28"/>
                <w:lang w:val="en-US"/>
              </w:rPr>
              <w:t>DT</w:t>
            </w:r>
            <w:r w:rsidRPr="00DF23DE">
              <w:rPr>
                <w:rFonts w:ascii="Times New Roman" w:eastAsia="Times New Roman" w:hAnsi="Times New Roman" w:cs="Times New Roman"/>
                <w:sz w:val="28"/>
                <w:szCs w:val="28"/>
                <w:vertAlign w:val="subscript"/>
              </w:rPr>
              <w:t>50</w:t>
            </w:r>
            <w:r w:rsidRPr="00DF23DE">
              <w:rPr>
                <w:rFonts w:ascii="Times New Roman" w:eastAsia="Times New Roman" w:hAnsi="Times New Roman" w:cs="Times New Roman"/>
                <w:sz w:val="28"/>
                <w:szCs w:val="28"/>
              </w:rPr>
              <w:t xml:space="preserve"> </w:t>
            </w:r>
            <w:r w:rsidRPr="00DF23DE">
              <w:rPr>
                <w:rFonts w:ascii="Times New Roman" w:eastAsia="Times New Roman" w:hAnsi="Times New Roman" w:cs="Times New Roman"/>
                <w:sz w:val="28"/>
                <w:szCs w:val="28"/>
                <w:lang w:eastAsia="ru-RU"/>
              </w:rPr>
              <w:t>= 30,5 дней</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Руководст</w:t>
            </w:r>
            <w:r>
              <w:rPr>
                <w:rFonts w:ascii="Times New Roman" w:eastAsia="Times New Roman" w:hAnsi="Times New Roman" w:cs="Times New Roman"/>
                <w:sz w:val="28"/>
                <w:szCs w:val="28"/>
                <w:lang w:eastAsia="ru-RU"/>
              </w:rPr>
              <w:t>во по использованию ма</w:t>
            </w:r>
            <w:r w:rsidRPr="00DF23DE">
              <w:rPr>
                <w:rFonts w:ascii="Times New Roman" w:eastAsia="Times New Roman" w:hAnsi="Times New Roman" w:cs="Times New Roman"/>
                <w:sz w:val="28"/>
                <w:szCs w:val="28"/>
                <w:lang w:eastAsia="ru-RU"/>
              </w:rPr>
              <w:t>тематических моделей поведения</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пестицидов в окружающей среде и стандартных сценариев входных данных для регионального прогноза</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экологической опасности пестици</w:t>
            </w:r>
            <w:r w:rsidRPr="00DF23DE">
              <w:rPr>
                <w:rFonts w:ascii="Times New Roman" w:eastAsia="Times New Roman" w:hAnsi="Times New Roman" w:cs="Times New Roman"/>
                <w:sz w:val="28"/>
                <w:szCs w:val="28"/>
                <w:lang w:eastAsia="ru-RU"/>
              </w:rPr>
              <w:t>до</w:t>
            </w:r>
            <w:r>
              <w:rPr>
                <w:rFonts w:ascii="Times New Roman" w:eastAsia="Times New Roman" w:hAnsi="Times New Roman" w:cs="Times New Roman"/>
                <w:sz w:val="28"/>
                <w:szCs w:val="28"/>
                <w:lang w:eastAsia="ru-RU"/>
              </w:rPr>
              <w:t>в и для их регистрации в Россий</w:t>
            </w:r>
            <w:r w:rsidRPr="00DF23DE">
              <w:rPr>
                <w:rFonts w:ascii="Times New Roman" w:eastAsia="Times New Roman" w:hAnsi="Times New Roman" w:cs="Times New Roman"/>
                <w:sz w:val="28"/>
                <w:szCs w:val="28"/>
                <w:lang w:eastAsia="ru-RU"/>
              </w:rPr>
              <w:t>ской Федерации, ВНИИФ, Б.Вяземы,</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2005, 42 с.</w:t>
            </w:r>
          </w:p>
        </w:tc>
        <w:tc>
          <w:tcPr>
            <w:tcW w:w="4253" w:type="dxa"/>
            <w:gridSpan w:val="4"/>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b/>
                <w:bCs/>
                <w:sz w:val="28"/>
                <w:szCs w:val="28"/>
                <w:lang w:eastAsia="ru-RU"/>
              </w:rPr>
              <w:t>Метамитрон</w:t>
            </w:r>
          </w:p>
        </w:tc>
        <w:tc>
          <w:tcPr>
            <w:tcW w:w="1138" w:type="dxa"/>
            <w:vMerge w:val="restart"/>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Расчеты</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Центра экопестицидных исследований «ЭПИ</w:t>
            </w:r>
            <w:r w:rsidRPr="00DF23DE">
              <w:rPr>
                <w:rFonts w:ascii="Times New Roman" w:eastAsia="Times New Roman" w:hAnsi="Times New Roman" w:cs="Times New Roman"/>
                <w:sz w:val="28"/>
                <w:szCs w:val="28"/>
                <w:lang w:eastAsia="ru-RU"/>
              </w:rPr>
              <w:t>центр»</w:t>
            </w:r>
          </w:p>
        </w:tc>
      </w:tr>
      <w:tr w:rsidR="00DF23DE" w:rsidRPr="00DF23DE" w:rsidTr="0020394E">
        <w:tblPrEx>
          <w:tblCellMar>
            <w:top w:w="0" w:type="dxa"/>
            <w:left w:w="0" w:type="dxa"/>
            <w:bottom w:w="0" w:type="dxa"/>
            <w:right w:w="0" w:type="dxa"/>
          </w:tblCellMar>
        </w:tblPrEx>
        <w:trPr>
          <w:trHeight w:val="211"/>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4253" w:type="dxa"/>
            <w:gridSpan w:val="4"/>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Дерново-подзолистая почва (Московская область)</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30"/>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дни</w:t>
            </w:r>
          </w:p>
        </w:tc>
        <w:tc>
          <w:tcPr>
            <w:tcW w:w="851" w:type="dxa"/>
            <w:tcBorders>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мг/кг</w:t>
            </w:r>
          </w:p>
        </w:tc>
        <w:tc>
          <w:tcPr>
            <w:tcW w:w="992" w:type="dxa"/>
            <w:tcBorders>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w:t>
            </w:r>
          </w:p>
        </w:tc>
        <w:tc>
          <w:tcPr>
            <w:tcW w:w="1843" w:type="dxa"/>
            <w:tcBorders>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197"/>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0,5763</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53,40</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11"/>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7</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0,5092</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47,18</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182"/>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14</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0,9571</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88,69</w:t>
            </w:r>
          </w:p>
        </w:tc>
        <w:tc>
          <w:tcPr>
            <w:tcW w:w="1843" w:type="dxa"/>
            <w:vMerge w:val="restart"/>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06"/>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28</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0,7183</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66,56</w:t>
            </w:r>
          </w:p>
        </w:tc>
        <w:tc>
          <w:tcPr>
            <w:tcW w:w="1843" w:type="dxa"/>
            <w:vMerge/>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40"/>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50</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0,441</w:t>
            </w:r>
            <w:r w:rsidRPr="00DF23DE">
              <w:rPr>
                <w:rFonts w:ascii="Times New Roman" w:eastAsia="Times New Roman" w:hAnsi="Times New Roman" w:cs="Times New Roman"/>
                <w:sz w:val="28"/>
                <w:szCs w:val="28"/>
                <w:lang w:eastAsia="ru-RU"/>
              </w:rPr>
              <w:t>3</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40,89</w:t>
            </w:r>
          </w:p>
        </w:tc>
        <w:tc>
          <w:tcPr>
            <w:tcW w:w="1843" w:type="dxa"/>
            <w:vMerge/>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45"/>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365</w:t>
            </w:r>
          </w:p>
        </w:tc>
        <w:tc>
          <w:tcPr>
            <w:tcW w:w="851" w:type="dxa"/>
            <w:tcBorders>
              <w:top w:val="nil"/>
              <w:left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0,0221</w:t>
            </w:r>
          </w:p>
        </w:tc>
        <w:tc>
          <w:tcPr>
            <w:tcW w:w="992" w:type="dxa"/>
            <w:tcBorders>
              <w:top w:val="nil"/>
              <w:lef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2,05</w:t>
            </w:r>
          </w:p>
        </w:tc>
        <w:tc>
          <w:tcPr>
            <w:tcW w:w="1843" w:type="dxa"/>
            <w:tcBorders>
              <w:top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0,37</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16"/>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4253" w:type="dxa"/>
            <w:gridSpan w:val="4"/>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Чернозем типичный (Курская область)</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976"/>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дни</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7</w:t>
            </w:r>
          </w:p>
        </w:tc>
        <w:tc>
          <w:tcPr>
            <w:tcW w:w="851" w:type="dxa"/>
            <w:tcBorders>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мг/кг</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0,5746</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0,5125</w:t>
            </w:r>
          </w:p>
        </w:tc>
        <w:tc>
          <w:tcPr>
            <w:tcW w:w="992" w:type="dxa"/>
            <w:tcBorders>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52,96</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47,24</w:t>
            </w:r>
          </w:p>
        </w:tc>
        <w:tc>
          <w:tcPr>
            <w:tcW w:w="1843" w:type="dxa"/>
            <w:tcBorders>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158"/>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14</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1,0142</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93,47</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614"/>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28</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50</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365</w:t>
            </w:r>
          </w:p>
        </w:tc>
        <w:tc>
          <w:tcPr>
            <w:tcW w:w="851" w:type="dxa"/>
            <w:tcBorders>
              <w:top w:val="nil"/>
              <w:left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0,7608</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0,4313</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0,0209</w:t>
            </w:r>
          </w:p>
        </w:tc>
        <w:tc>
          <w:tcPr>
            <w:tcW w:w="992" w:type="dxa"/>
            <w:tcBorders>
              <w:top w:val="nil"/>
              <w:lef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70,12</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39,75</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1,93</w:t>
            </w:r>
          </w:p>
        </w:tc>
        <w:tc>
          <w:tcPr>
            <w:tcW w:w="1843" w:type="dxa"/>
            <w:tcBorders>
              <w:top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654"/>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4253" w:type="dxa"/>
            <w:gridSpan w:val="4"/>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w:t>
            </w:r>
            <w:r w:rsidRPr="00DF23DE">
              <w:rPr>
                <w:rFonts w:ascii="Times New Roman" w:eastAsia="Times New Roman" w:hAnsi="Times New Roman" w:cs="Times New Roman"/>
                <w:sz w:val="28"/>
                <w:szCs w:val="28"/>
                <w:lang w:eastAsia="ru-RU"/>
              </w:rPr>
              <w:t>мно-каштановая почва</w:t>
            </w:r>
            <w:r>
              <w:rPr>
                <w:rFonts w:ascii="Times New Roman" w:eastAsia="Times New Roman" w:hAnsi="Times New Roman" w:cs="Times New Roman"/>
                <w:sz w:val="28"/>
                <w:szCs w:val="28"/>
                <w:lang w:eastAsia="ru-RU"/>
              </w:rPr>
              <w:t xml:space="preserve"> </w:t>
            </w:r>
            <w:r w:rsidRPr="00DF23DE">
              <w:rPr>
                <w:rFonts w:ascii="Times New Roman" w:eastAsia="Times New Roman" w:hAnsi="Times New Roman" w:cs="Times New Roman"/>
                <w:sz w:val="28"/>
                <w:szCs w:val="28"/>
                <w:lang w:eastAsia="ru-RU"/>
              </w:rPr>
              <w:t>(Саратовская область)</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70"/>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дни</w:t>
            </w:r>
          </w:p>
        </w:tc>
        <w:tc>
          <w:tcPr>
            <w:tcW w:w="851" w:type="dxa"/>
            <w:tcBorders>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мг/кг</w:t>
            </w:r>
          </w:p>
        </w:tc>
        <w:tc>
          <w:tcPr>
            <w:tcW w:w="992" w:type="dxa"/>
            <w:tcBorders>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w:t>
            </w:r>
          </w:p>
        </w:tc>
        <w:tc>
          <w:tcPr>
            <w:tcW w:w="1843" w:type="dxa"/>
            <w:tcBorders>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187"/>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0,5754</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55,80</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11"/>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7</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0,5054</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49,01</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197"/>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14</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0,9804</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95,07</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06"/>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28</w:t>
            </w:r>
          </w:p>
        </w:tc>
        <w:tc>
          <w:tcPr>
            <w:tcW w:w="851" w:type="dxa"/>
            <w:tcBorders>
              <w:top w:val="nil"/>
              <w:left w:val="nil"/>
              <w:bottom w:val="nil"/>
              <w:right w:val="nil"/>
            </w:tcBorders>
            <w:shd w:val="clear" w:color="auto" w:fill="FFFFFF"/>
            <w:vAlign w:val="center"/>
          </w:tcPr>
          <w:p w:rsidR="00DF23DE" w:rsidRPr="00DF23DE" w:rsidRDefault="0020394E" w:rsidP="00DF23D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0,7200</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69,82</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11"/>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50</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0,3303</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32,03</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70"/>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365</w:t>
            </w:r>
          </w:p>
        </w:tc>
        <w:tc>
          <w:tcPr>
            <w:tcW w:w="851" w:type="dxa"/>
            <w:tcBorders>
              <w:top w:val="nil"/>
              <w:left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0,0108</w:t>
            </w:r>
          </w:p>
        </w:tc>
        <w:tc>
          <w:tcPr>
            <w:tcW w:w="992" w:type="dxa"/>
            <w:tcBorders>
              <w:top w:val="nil"/>
              <w:lef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1,05</w:t>
            </w:r>
          </w:p>
        </w:tc>
        <w:tc>
          <w:tcPr>
            <w:tcW w:w="1843" w:type="dxa"/>
            <w:tcBorders>
              <w:top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70"/>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4253" w:type="dxa"/>
            <w:gridSpan w:val="4"/>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b/>
                <w:bCs/>
                <w:sz w:val="28"/>
                <w:szCs w:val="28"/>
                <w:lang w:eastAsia="ru-RU"/>
              </w:rPr>
              <w:t>Дезамино-метамитрон</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11"/>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4253" w:type="dxa"/>
            <w:gridSpan w:val="4"/>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Дерново-подзолистая почва (Московская область)</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59"/>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дни</w:t>
            </w:r>
          </w:p>
        </w:tc>
        <w:tc>
          <w:tcPr>
            <w:tcW w:w="851" w:type="dxa"/>
            <w:tcBorders>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мг/кг</w:t>
            </w:r>
          </w:p>
        </w:tc>
        <w:tc>
          <w:tcPr>
            <w:tcW w:w="992" w:type="dxa"/>
            <w:tcBorders>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w:t>
            </w:r>
          </w:p>
        </w:tc>
        <w:tc>
          <w:tcPr>
            <w:tcW w:w="1843" w:type="dxa"/>
            <w:tcBorders>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187"/>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0,0011</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1,32</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16"/>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7</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0,0113</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13,35</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197"/>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14</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0,0078</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9,24</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182"/>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28</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0,0605</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71,44</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02"/>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50</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0,0821</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97,05</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06"/>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365</w:t>
            </w:r>
          </w:p>
        </w:tc>
        <w:tc>
          <w:tcPr>
            <w:tcW w:w="851" w:type="dxa"/>
            <w:tcBorders>
              <w:top w:val="nil"/>
              <w:left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0,0281</w:t>
            </w:r>
          </w:p>
        </w:tc>
        <w:tc>
          <w:tcPr>
            <w:tcW w:w="992" w:type="dxa"/>
            <w:tcBorders>
              <w:top w:val="nil"/>
              <w:lef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33,19</w:t>
            </w:r>
          </w:p>
        </w:tc>
        <w:tc>
          <w:tcPr>
            <w:tcW w:w="1843" w:type="dxa"/>
            <w:tcBorders>
              <w:top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8,38</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16"/>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4253" w:type="dxa"/>
            <w:gridSpan w:val="4"/>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Чернозем типичный (</w:t>
            </w:r>
            <w:r w:rsidRPr="00DF23DE">
              <w:rPr>
                <w:rFonts w:ascii="Times New Roman" w:eastAsia="Times New Roman" w:hAnsi="Times New Roman" w:cs="Times New Roman"/>
                <w:sz w:val="28"/>
                <w:szCs w:val="28"/>
                <w:lang w:eastAsia="ru-RU"/>
              </w:rPr>
              <w:t>Курская область)</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16"/>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дни</w:t>
            </w:r>
          </w:p>
        </w:tc>
        <w:tc>
          <w:tcPr>
            <w:tcW w:w="851" w:type="dxa"/>
            <w:tcBorders>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мг/кг</w:t>
            </w:r>
          </w:p>
        </w:tc>
        <w:tc>
          <w:tcPr>
            <w:tcW w:w="992" w:type="dxa"/>
            <w:tcBorders>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w:t>
            </w:r>
          </w:p>
        </w:tc>
        <w:tc>
          <w:tcPr>
            <w:tcW w:w="1843" w:type="dxa"/>
            <w:tcBorders>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02"/>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0,0014</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1,60</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06"/>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7</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0,0108</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12,72</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06"/>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14</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0,0229</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27,06</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06"/>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28</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0,0558</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65,93</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197"/>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50</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0,0825</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97,54</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02"/>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365</w:t>
            </w:r>
          </w:p>
        </w:tc>
        <w:tc>
          <w:tcPr>
            <w:tcW w:w="851" w:type="dxa"/>
            <w:tcBorders>
              <w:top w:val="nil"/>
              <w:left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0,0314</w:t>
            </w:r>
          </w:p>
        </w:tc>
        <w:tc>
          <w:tcPr>
            <w:tcW w:w="992" w:type="dxa"/>
            <w:tcBorders>
              <w:top w:val="nil"/>
              <w:lef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37,05</w:t>
            </w:r>
          </w:p>
        </w:tc>
        <w:tc>
          <w:tcPr>
            <w:tcW w:w="1843" w:type="dxa"/>
            <w:tcBorders>
              <w:top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11"/>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4253" w:type="dxa"/>
            <w:gridSpan w:val="4"/>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Темно-каштановая почва</w:t>
            </w:r>
            <w:r>
              <w:rPr>
                <w:rFonts w:ascii="Times New Roman" w:eastAsia="Times New Roman" w:hAnsi="Times New Roman" w:cs="Times New Roman"/>
                <w:sz w:val="28"/>
                <w:szCs w:val="28"/>
                <w:lang w:eastAsia="ru-RU"/>
              </w:rPr>
              <w:t xml:space="preserve"> </w:t>
            </w:r>
            <w:r w:rsidRPr="00DF23DE">
              <w:rPr>
                <w:rFonts w:ascii="Times New Roman" w:eastAsia="Times New Roman" w:hAnsi="Times New Roman" w:cs="Times New Roman"/>
                <w:sz w:val="28"/>
                <w:szCs w:val="28"/>
                <w:lang w:eastAsia="ru-RU"/>
              </w:rPr>
              <w:t>(Саратовская область)</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21"/>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дни</w:t>
            </w:r>
          </w:p>
        </w:tc>
        <w:tc>
          <w:tcPr>
            <w:tcW w:w="851" w:type="dxa"/>
            <w:tcBorders>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мг/кг</w:t>
            </w:r>
          </w:p>
        </w:tc>
        <w:tc>
          <w:tcPr>
            <w:tcW w:w="992" w:type="dxa"/>
            <w:tcBorders>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w:t>
            </w:r>
          </w:p>
        </w:tc>
        <w:tc>
          <w:tcPr>
            <w:tcW w:w="1843" w:type="dxa"/>
            <w:tcBorders>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06"/>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0,0013</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1,49</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11"/>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7</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0,0118</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13,99</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11"/>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14</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0,0273</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32,33</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02"/>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28</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0,0599</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70,98</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206"/>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50</w:t>
            </w:r>
          </w:p>
        </w:tc>
        <w:tc>
          <w:tcPr>
            <w:tcW w:w="851" w:type="dxa"/>
            <w:tcBorders>
              <w:top w:val="nil"/>
              <w:left w:val="nil"/>
              <w:bottom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0,0844</w:t>
            </w:r>
          </w:p>
        </w:tc>
        <w:tc>
          <w:tcPr>
            <w:tcW w:w="992" w:type="dxa"/>
            <w:tcBorders>
              <w:top w:val="nil"/>
              <w:left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100</w:t>
            </w:r>
          </w:p>
        </w:tc>
        <w:tc>
          <w:tcPr>
            <w:tcW w:w="1843" w:type="dxa"/>
            <w:tcBorders>
              <w:top w:val="nil"/>
              <w:bottom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r w:rsidR="00DF23DE" w:rsidRPr="00DF23DE" w:rsidTr="0020394E">
        <w:tblPrEx>
          <w:tblCellMar>
            <w:top w:w="0" w:type="dxa"/>
            <w:left w:w="0" w:type="dxa"/>
            <w:bottom w:w="0" w:type="dxa"/>
            <w:right w:w="0" w:type="dxa"/>
          </w:tblCellMar>
        </w:tblPrEx>
        <w:trPr>
          <w:trHeight w:val="187"/>
        </w:trPr>
        <w:tc>
          <w:tcPr>
            <w:tcW w:w="3974"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c>
          <w:tcPr>
            <w:tcW w:w="567" w:type="dxa"/>
            <w:tcBorders>
              <w:top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365</w:t>
            </w:r>
          </w:p>
        </w:tc>
        <w:tc>
          <w:tcPr>
            <w:tcW w:w="851" w:type="dxa"/>
            <w:tcBorders>
              <w:top w:val="nil"/>
              <w:left w:val="nil"/>
              <w:righ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0,0218</w:t>
            </w:r>
          </w:p>
        </w:tc>
        <w:tc>
          <w:tcPr>
            <w:tcW w:w="992" w:type="dxa"/>
            <w:tcBorders>
              <w:top w:val="nil"/>
              <w:left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25,83</w:t>
            </w:r>
          </w:p>
        </w:tc>
        <w:tc>
          <w:tcPr>
            <w:tcW w:w="1843" w:type="dxa"/>
            <w:tcBorders>
              <w:top w:val="nil"/>
            </w:tcBorders>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r w:rsidRPr="00DF23DE">
              <w:rPr>
                <w:rFonts w:ascii="Times New Roman" w:eastAsia="Times New Roman" w:hAnsi="Times New Roman" w:cs="Times New Roman"/>
                <w:sz w:val="28"/>
                <w:szCs w:val="28"/>
                <w:lang w:eastAsia="ru-RU"/>
              </w:rPr>
              <w:t>0</w:t>
            </w:r>
          </w:p>
        </w:tc>
        <w:tc>
          <w:tcPr>
            <w:tcW w:w="1138" w:type="dxa"/>
            <w:vMerge/>
            <w:shd w:val="clear" w:color="auto" w:fill="FFFFFF"/>
            <w:vAlign w:val="center"/>
          </w:tcPr>
          <w:p w:rsidR="00DF23DE" w:rsidRPr="00DF23DE" w:rsidRDefault="00DF23DE" w:rsidP="00DF23DE">
            <w:pPr>
              <w:spacing w:after="0" w:line="240" w:lineRule="auto"/>
              <w:jc w:val="center"/>
              <w:rPr>
                <w:rFonts w:ascii="Times New Roman" w:eastAsia="Times New Roman" w:hAnsi="Times New Roman" w:cs="Times New Roman"/>
                <w:sz w:val="28"/>
                <w:szCs w:val="28"/>
                <w:lang w:eastAsia="ru-RU"/>
              </w:rPr>
            </w:pPr>
          </w:p>
        </w:tc>
      </w:tr>
    </w:tbl>
    <w:p w:rsid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20394E" w:rsidRPr="0020394E" w:rsidRDefault="0020394E" w:rsidP="0020394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Прогноз динамики содержания действующего в</w:t>
      </w:r>
      <w:r>
        <w:rPr>
          <w:rFonts w:ascii="Times New Roman" w:eastAsia="Times New Roman" w:hAnsi="Times New Roman" w:cs="Times New Roman"/>
          <w:sz w:val="28"/>
          <w:szCs w:val="28"/>
          <w:lang w:eastAsia="ru-RU"/>
        </w:rPr>
        <w:t>ещества и метаболита с использо</w:t>
      </w:r>
      <w:r w:rsidRPr="0020394E">
        <w:rPr>
          <w:rFonts w:ascii="Times New Roman" w:eastAsia="Times New Roman" w:hAnsi="Times New Roman" w:cs="Times New Roman"/>
          <w:sz w:val="28"/>
          <w:szCs w:val="28"/>
          <w:lang w:eastAsia="ru-RU"/>
        </w:rPr>
        <w:t>ванием математической модели PEARL (стандартные российские сценарии почвенно-</w:t>
      </w:r>
      <w:r w:rsidRPr="0020394E">
        <w:rPr>
          <w:rFonts w:ascii="Times New Roman" w:eastAsia="Times New Roman" w:hAnsi="Times New Roman" w:cs="Times New Roman"/>
          <w:sz w:val="28"/>
          <w:szCs w:val="28"/>
          <w:lang w:eastAsia="ru-RU"/>
        </w:rPr>
        <w:t>климатических условий, без с/х культуры, дата применения: май) показал, что через год после применения препарата Мариус, КС в пахотном г</w:t>
      </w:r>
      <w:r>
        <w:rPr>
          <w:rFonts w:ascii="Times New Roman" w:eastAsia="Times New Roman" w:hAnsi="Times New Roman" w:cs="Times New Roman"/>
          <w:sz w:val="28"/>
          <w:szCs w:val="28"/>
          <w:lang w:eastAsia="ru-RU"/>
        </w:rPr>
        <w:t>оризонте 3 типов почв (дерново-</w:t>
      </w:r>
      <w:r w:rsidRPr="0020394E">
        <w:rPr>
          <w:rFonts w:ascii="Times New Roman" w:eastAsia="Times New Roman" w:hAnsi="Times New Roman" w:cs="Times New Roman"/>
          <w:sz w:val="28"/>
          <w:szCs w:val="28"/>
          <w:lang w:eastAsia="ru-RU"/>
        </w:rPr>
        <w:t>подзолистая, чернозем типичный, темно-ка</w:t>
      </w:r>
      <w:r>
        <w:rPr>
          <w:rFonts w:ascii="Times New Roman" w:eastAsia="Times New Roman" w:hAnsi="Times New Roman" w:cs="Times New Roman"/>
          <w:sz w:val="28"/>
          <w:szCs w:val="28"/>
          <w:lang w:eastAsia="ru-RU"/>
        </w:rPr>
        <w:t>шт</w:t>
      </w:r>
      <w:r w:rsidRPr="0020394E">
        <w:rPr>
          <w:rFonts w:ascii="Times New Roman" w:eastAsia="Times New Roman" w:hAnsi="Times New Roman" w:cs="Times New Roman"/>
          <w:sz w:val="28"/>
          <w:szCs w:val="28"/>
          <w:lang w:eastAsia="ru-RU"/>
        </w:rPr>
        <w:t>ановая) концентрации д.в. и метаболита прогнозируются в экологически незначимых количествах.</w:t>
      </w:r>
    </w:p>
    <w:p w:rsidR="0020394E" w:rsidRPr="0020394E" w:rsidRDefault="0020394E" w:rsidP="0020394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 xml:space="preserve">При применении препарата Мариус, КС на одном </w:t>
      </w:r>
      <w:r>
        <w:rPr>
          <w:rFonts w:ascii="Times New Roman" w:eastAsia="Times New Roman" w:hAnsi="Times New Roman" w:cs="Times New Roman"/>
          <w:sz w:val="28"/>
          <w:szCs w:val="28"/>
          <w:lang w:eastAsia="ru-RU"/>
        </w:rPr>
        <w:t>и том же поле в течение несколь</w:t>
      </w:r>
      <w:r w:rsidRPr="0020394E">
        <w:rPr>
          <w:rFonts w:ascii="Times New Roman" w:eastAsia="Times New Roman" w:hAnsi="Times New Roman" w:cs="Times New Roman"/>
          <w:sz w:val="28"/>
          <w:szCs w:val="28"/>
          <w:lang w:eastAsia="ru-RU"/>
        </w:rPr>
        <w:t>ких лет подряд (10 и более лет) аккумуляция его д.в. и м</w:t>
      </w:r>
      <w:r>
        <w:rPr>
          <w:rFonts w:ascii="Times New Roman" w:eastAsia="Times New Roman" w:hAnsi="Times New Roman" w:cs="Times New Roman"/>
          <w:sz w:val="28"/>
          <w:szCs w:val="28"/>
          <w:lang w:eastAsia="ru-RU"/>
        </w:rPr>
        <w:t>етаболита в почве не прогнозиру</w:t>
      </w:r>
      <w:r w:rsidRPr="0020394E">
        <w:rPr>
          <w:rFonts w:ascii="Times New Roman" w:eastAsia="Times New Roman" w:hAnsi="Times New Roman" w:cs="Times New Roman"/>
          <w:sz w:val="28"/>
          <w:szCs w:val="28"/>
          <w:lang w:eastAsia="ru-RU"/>
        </w:rPr>
        <w:t>ется.</w:t>
      </w:r>
    </w:p>
    <w:p w:rsidR="0020394E" w:rsidRPr="0020394E" w:rsidRDefault="0020394E" w:rsidP="0020394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Проникновение значимых количеств д.в. из почвы в грунтовые воды практически исключено.</w:t>
      </w:r>
    </w:p>
    <w:p w:rsidR="0020394E" w:rsidRPr="0020394E" w:rsidRDefault="0020394E" w:rsidP="0020394E">
      <w:pPr>
        <w:tabs>
          <w:tab w:val="num" w:pos="360"/>
        </w:tabs>
        <w:spacing w:after="0" w:line="360" w:lineRule="auto"/>
        <w:ind w:firstLine="567"/>
        <w:jc w:val="both"/>
        <w:rPr>
          <w:rFonts w:ascii="Times New Roman" w:eastAsia="Times New Roman" w:hAnsi="Times New Roman" w:cs="Times New Roman"/>
          <w:b/>
          <w:sz w:val="28"/>
          <w:szCs w:val="28"/>
          <w:lang w:eastAsia="ru-RU"/>
        </w:rPr>
      </w:pPr>
      <w:r w:rsidRPr="0020394E">
        <w:rPr>
          <w:rFonts w:ascii="Times New Roman" w:eastAsia="Times New Roman" w:hAnsi="Times New Roman" w:cs="Times New Roman"/>
          <w:b/>
          <w:sz w:val="28"/>
          <w:szCs w:val="28"/>
          <w:lang w:eastAsia="ru-RU"/>
        </w:rPr>
        <w:t xml:space="preserve">Полевые/лизиметрические опыты: динамика исчезновения д.в., миграция и возможность аккумуляции </w:t>
      </w:r>
    </w:p>
    <w:p w:rsidR="0020394E" w:rsidRPr="0020394E" w:rsidRDefault="0020394E" w:rsidP="0020394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 xml:space="preserve">В полевых условиях Северной Европы период полуразложения метамитрона в среднем составляет 11,1 день, что характеризует его как </w:t>
      </w:r>
      <w:r>
        <w:rPr>
          <w:rFonts w:ascii="Times New Roman" w:eastAsia="Times New Roman" w:hAnsi="Times New Roman" w:cs="Times New Roman"/>
          <w:sz w:val="28"/>
          <w:szCs w:val="28"/>
          <w:lang w:eastAsia="ru-RU"/>
        </w:rPr>
        <w:t>малостойкое вещество. Дезамино-</w:t>
      </w:r>
      <w:r w:rsidRPr="0020394E">
        <w:rPr>
          <w:rFonts w:ascii="Times New Roman" w:eastAsia="Times New Roman" w:hAnsi="Times New Roman" w:cs="Times New Roman"/>
          <w:sz w:val="28"/>
          <w:szCs w:val="28"/>
          <w:lang w:eastAsia="ru-RU"/>
        </w:rPr>
        <w:t>метамитрон относится к среднестойким веществам.</w:t>
      </w:r>
    </w:p>
    <w:p w:rsidR="007A1A98" w:rsidRDefault="0020394E" w:rsidP="0020394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 xml:space="preserve">Дополнительные полевые и лизиметрические исследования в почвенно­климатических условиях Российской Федерации не требуются, т.к. </w:t>
      </w:r>
      <w:r w:rsidRPr="0020394E">
        <w:rPr>
          <w:rFonts w:ascii="Times New Roman" w:eastAsia="Times New Roman" w:hAnsi="Times New Roman" w:cs="Times New Roman"/>
          <w:sz w:val="28"/>
          <w:szCs w:val="28"/>
          <w:lang w:eastAsia="ru-RU"/>
        </w:rPr>
        <w:lastRenderedPageBreak/>
        <w:t>прогноз поведения метамитрона в почвах трех почвенно-климатических зон</w:t>
      </w:r>
      <w:r>
        <w:rPr>
          <w:rFonts w:ascii="Times New Roman" w:eastAsia="Times New Roman" w:hAnsi="Times New Roman" w:cs="Times New Roman"/>
          <w:sz w:val="28"/>
          <w:szCs w:val="28"/>
          <w:lang w:eastAsia="ru-RU"/>
        </w:rPr>
        <w:t xml:space="preserve"> Российской Федерации (дерново-</w:t>
      </w:r>
      <w:r w:rsidRPr="0020394E">
        <w:rPr>
          <w:rFonts w:ascii="Times New Roman" w:eastAsia="Times New Roman" w:hAnsi="Times New Roman" w:cs="Times New Roman"/>
          <w:sz w:val="28"/>
          <w:szCs w:val="28"/>
          <w:lang w:eastAsia="ru-RU"/>
        </w:rPr>
        <w:t>подзолистая, чернозем типичный, темно-каштановая) пок</w:t>
      </w:r>
      <w:r>
        <w:rPr>
          <w:rFonts w:ascii="Times New Roman" w:eastAsia="Times New Roman" w:hAnsi="Times New Roman" w:cs="Times New Roman"/>
          <w:sz w:val="28"/>
          <w:szCs w:val="28"/>
          <w:lang w:eastAsia="ru-RU"/>
        </w:rPr>
        <w:t>азал, что вещество быстро разла</w:t>
      </w:r>
      <w:r w:rsidRPr="0020394E">
        <w:rPr>
          <w:rFonts w:ascii="Times New Roman" w:eastAsia="Times New Roman" w:hAnsi="Times New Roman" w:cs="Times New Roman"/>
          <w:sz w:val="28"/>
          <w:szCs w:val="28"/>
          <w:lang w:eastAsia="ru-RU"/>
        </w:rPr>
        <w:t>гается и не мигрирует за пределы пахотного горизонта, следовательно, его аккумуляция и проникновение в грунтовые воды практически исключено.</w:t>
      </w:r>
    </w:p>
    <w:p w:rsidR="0020394E" w:rsidRPr="00E93B34" w:rsidRDefault="0020394E" w:rsidP="0020394E">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7A1A98" w:rsidRPr="00E93B34" w:rsidRDefault="007A1A98" w:rsidP="007A1A98">
      <w:pPr>
        <w:keepNext/>
        <w:spacing w:after="0" w:line="360" w:lineRule="auto"/>
        <w:ind w:firstLine="567"/>
        <w:jc w:val="both"/>
        <w:outlineLvl w:val="1"/>
        <w:rPr>
          <w:rFonts w:ascii="Times New Roman" w:eastAsia="Times New Roman" w:hAnsi="Times New Roman"/>
          <w:b/>
          <w:bCs/>
          <w:iCs/>
          <w:sz w:val="28"/>
          <w:szCs w:val="28"/>
          <w:lang w:eastAsia="ru-RU"/>
        </w:rPr>
      </w:pPr>
      <w:bookmarkStart w:id="816" w:name="_Toc84337358"/>
      <w:bookmarkStart w:id="817" w:name="_Toc84585425"/>
      <w:bookmarkStart w:id="818" w:name="_Toc84944522"/>
      <w:bookmarkStart w:id="819" w:name="_Toc85115221"/>
      <w:bookmarkStart w:id="820" w:name="_Toc86134147"/>
      <w:bookmarkStart w:id="821" w:name="_Toc86225732"/>
      <w:bookmarkStart w:id="822" w:name="_Toc87886839"/>
      <w:bookmarkStart w:id="823" w:name="_Toc90285474"/>
      <w:bookmarkStart w:id="824" w:name="_Toc93070195"/>
      <w:bookmarkStart w:id="825" w:name="_Toc94033127"/>
      <w:bookmarkStart w:id="826" w:name="_Toc98152418"/>
      <w:bookmarkStart w:id="827" w:name="_Toc98332358"/>
      <w:bookmarkStart w:id="828" w:name="_Toc100677522"/>
      <w:bookmarkStart w:id="829" w:name="_Toc108518119"/>
      <w:bookmarkStart w:id="830" w:name="_Toc114671854"/>
      <w:bookmarkStart w:id="831" w:name="_Toc117779326"/>
      <w:bookmarkStart w:id="832" w:name="_Toc119332001"/>
      <w:bookmarkStart w:id="833" w:name="_Toc121484012"/>
      <w:bookmarkStart w:id="834" w:name="_Toc124780563"/>
      <w:bookmarkStart w:id="835" w:name="_Toc124846634"/>
      <w:bookmarkStart w:id="836" w:name="_Toc125368949"/>
      <w:bookmarkStart w:id="837" w:name="_Toc125375410"/>
      <w:bookmarkStart w:id="838" w:name="_Toc126836560"/>
      <w:bookmarkStart w:id="839" w:name="_Toc126938669"/>
      <w:bookmarkStart w:id="840" w:name="_Toc127184014"/>
      <w:bookmarkStart w:id="841" w:name="_Toc135160843"/>
      <w:bookmarkStart w:id="842" w:name="_Toc135216965"/>
      <w:bookmarkStart w:id="843" w:name="_Toc135227629"/>
      <w:bookmarkStart w:id="844" w:name="_Toc135233886"/>
      <w:bookmarkStart w:id="845" w:name="_Toc138770679"/>
      <w:bookmarkStart w:id="846" w:name="_Toc139033110"/>
      <w:bookmarkStart w:id="847" w:name="_Toc148538452"/>
      <w:bookmarkStart w:id="848" w:name="_Toc148538480"/>
      <w:bookmarkStart w:id="849" w:name="_Toc149918206"/>
      <w:bookmarkStart w:id="850" w:name="_Toc151654113"/>
      <w:bookmarkStart w:id="851" w:name="_Toc155948720"/>
      <w:bookmarkStart w:id="852" w:name="_Toc158990424"/>
      <w:bookmarkStart w:id="853" w:name="_Toc161244840"/>
      <w:bookmarkStart w:id="854" w:name="_Toc162983210"/>
      <w:bookmarkStart w:id="855" w:name="_Toc163652896"/>
      <w:bookmarkStart w:id="856" w:name="_Hlk135208863"/>
      <w:bookmarkStart w:id="857" w:name="_Toc172555059"/>
      <w:r w:rsidRPr="00E93B34">
        <w:rPr>
          <w:rFonts w:ascii="Times New Roman" w:eastAsia="Times New Roman" w:hAnsi="Times New Roman"/>
          <w:b/>
          <w:bCs/>
          <w:iCs/>
          <w:sz w:val="28"/>
          <w:szCs w:val="28"/>
          <w:lang w:eastAsia="ru-RU"/>
        </w:rPr>
        <w:t xml:space="preserve">5.5. </w:t>
      </w:r>
      <w:r w:rsidRPr="00E93B34">
        <w:rPr>
          <w:rFonts w:ascii="Times New Roman" w:hAnsi="Times New Roman"/>
          <w:b/>
          <w:sz w:val="28"/>
          <w:szCs w:val="28"/>
          <w:lang w:eastAsia="ru-RU"/>
        </w:rPr>
        <w:t>Мероприятия по охране почвенного покрова и земельных ресурсов</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7"/>
    </w:p>
    <w:bookmarkEnd w:id="856"/>
    <w:p w:rsidR="007A1A98" w:rsidRPr="007A1A98" w:rsidRDefault="007A1A98" w:rsidP="007A1A98">
      <w:pPr>
        <w:spacing w:after="0" w:line="360" w:lineRule="auto"/>
        <w:ind w:firstLine="567"/>
        <w:jc w:val="both"/>
        <w:rPr>
          <w:rFonts w:ascii="Times New Roman" w:hAnsi="Times New Roman"/>
          <w:bCs/>
          <w:sz w:val="28"/>
          <w:szCs w:val="28"/>
          <w:lang w:eastAsia="ru-RU" w:bidi="ru-RU"/>
        </w:rPr>
      </w:pPr>
      <w:r w:rsidRPr="007A1A98">
        <w:rPr>
          <w:rFonts w:ascii="Times New Roman" w:hAnsi="Times New Roman"/>
          <w:bCs/>
          <w:sz w:val="28"/>
          <w:szCs w:val="28"/>
          <w:lang w:eastAsia="ru-RU" w:bidi="ru-RU"/>
        </w:rPr>
        <w:t xml:space="preserve">В соответствии с паспортом безопасности на препарат при случайной утечке препарата необходимо изолировать опасную зону и преградить доступ к ней посторонних. Соблюдать меры пожарной безопасности. Использовать защитную одежду и средства индивидуальной защиты. Пострадавшим оказать первую помощь. Сообщить местным органам исполнительной власти о чрезвычайной ситуации. Прекратить утечку препарата и произвести перезатаривание в плотно закрывающиеся промаркированные контейнеры. Разлитый препарат необходимо засыпать сорбентом, песком, опилками или землей. Загрязненный сорбент и почву обезвредить 10%-ным раствором кальцинированной соды или 7% кашицей свежегашеной хлорной извести, собрать в промаркированные контейнеры, организовать их безопасное хранение с последующим удалением в места, согласованные с территориальными природоохранными органами. </w:t>
      </w:r>
    </w:p>
    <w:p w:rsidR="007A1A98" w:rsidRDefault="007A1A98" w:rsidP="007A1A98">
      <w:pPr>
        <w:spacing w:after="0" w:line="360" w:lineRule="auto"/>
        <w:ind w:firstLine="567"/>
        <w:jc w:val="both"/>
        <w:rPr>
          <w:rFonts w:ascii="Times New Roman" w:hAnsi="Times New Roman"/>
          <w:bCs/>
          <w:sz w:val="28"/>
          <w:szCs w:val="28"/>
          <w:lang w:eastAsia="ru-RU" w:bidi="ru-RU"/>
        </w:rPr>
      </w:pPr>
      <w:r w:rsidRPr="007A1A98">
        <w:rPr>
          <w:rFonts w:ascii="Times New Roman" w:hAnsi="Times New Roman"/>
          <w:bCs/>
          <w:sz w:val="28"/>
          <w:szCs w:val="28"/>
          <w:lang w:eastAsia="ru-RU" w:bidi="ru-RU"/>
        </w:rPr>
        <w:t>Загрязненную землю перекопать на глубину штыка лопаты. Во избежание самовоспламенения не допускается засыпать место пролива сухой хлорной известью. При значительном разливе следует направить сток в подходящий контейнер, не допуская слив в поверхностные водоемы, канализацию. При дорожно-транспортном происшествии - приостановить движение транспортных средств, обозначить место пролива препарата предупредительными знаками и действовать в соответствии с требованиями аварийной карточки.</w:t>
      </w:r>
    </w:p>
    <w:p w:rsidR="007A1A98" w:rsidRPr="00E93B34" w:rsidRDefault="007A1A98" w:rsidP="007A1A98">
      <w:pPr>
        <w:spacing w:after="0" w:line="360" w:lineRule="auto"/>
        <w:ind w:firstLine="567"/>
        <w:jc w:val="both"/>
        <w:rPr>
          <w:rFonts w:ascii="Times New Roman" w:hAnsi="Times New Roman"/>
          <w:bCs/>
          <w:sz w:val="28"/>
          <w:szCs w:val="28"/>
          <w:lang w:eastAsia="ru-RU" w:bidi="ru-RU"/>
        </w:rPr>
      </w:pPr>
      <w:r w:rsidRPr="00E93B34">
        <w:rPr>
          <w:rFonts w:ascii="Times New Roman" w:hAnsi="Times New Roman"/>
          <w:bCs/>
          <w:sz w:val="28"/>
          <w:szCs w:val="28"/>
          <w:lang w:eastAsia="ru-RU" w:bidi="ru-RU"/>
        </w:rPr>
        <w:lastRenderedPageBreak/>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E93B34">
        <w:rPr>
          <w:rFonts w:ascii="Times New Roman" w:hAnsi="Times New Roman"/>
          <w:sz w:val="28"/>
          <w:szCs w:val="28"/>
          <w:lang w:eastAsia="ru-RU" w:bidi="ru-RU"/>
        </w:rPr>
        <w:t>редакция от 14 февраля 2022 года</w:t>
      </w:r>
      <w:r w:rsidRPr="00E93B34">
        <w:rPr>
          <w:rFonts w:ascii="Times New Roman" w:hAnsi="Times New Roman"/>
          <w:bCs/>
          <w:sz w:val="28"/>
          <w:szCs w:val="28"/>
          <w:lang w:eastAsia="ru-RU" w:bidi="ru-RU"/>
        </w:rPr>
        <w:t>).</w:t>
      </w:r>
    </w:p>
    <w:p w:rsidR="007A1A98" w:rsidRPr="00E93B34" w:rsidRDefault="007A1A98" w:rsidP="007A1A98">
      <w:pPr>
        <w:tabs>
          <w:tab w:val="num" w:pos="360"/>
        </w:tabs>
        <w:spacing w:after="0" w:line="360" w:lineRule="auto"/>
        <w:ind w:firstLine="567"/>
        <w:jc w:val="both"/>
        <w:rPr>
          <w:rFonts w:ascii="Times New Roman" w:eastAsia="Times New Roman" w:hAnsi="Times New Roman"/>
          <w:sz w:val="28"/>
          <w:szCs w:val="28"/>
          <w:lang w:eastAsia="ru-RU" w:bidi="ru-RU"/>
        </w:rPr>
      </w:pPr>
    </w:p>
    <w:p w:rsidR="007A1A98" w:rsidRPr="00E93B34" w:rsidRDefault="007A1A98" w:rsidP="007A1A98">
      <w:pPr>
        <w:keepNext/>
        <w:spacing w:after="0" w:line="360" w:lineRule="auto"/>
        <w:ind w:firstLine="567"/>
        <w:jc w:val="both"/>
        <w:outlineLvl w:val="1"/>
        <w:rPr>
          <w:rFonts w:ascii="Times New Roman" w:eastAsia="Times New Roman" w:hAnsi="Times New Roman"/>
          <w:b/>
          <w:bCs/>
          <w:iCs/>
          <w:sz w:val="28"/>
          <w:szCs w:val="28"/>
          <w:lang w:eastAsia="ru-RU"/>
        </w:rPr>
      </w:pPr>
      <w:bookmarkStart w:id="858" w:name="_Toc84337359"/>
      <w:bookmarkStart w:id="859" w:name="_Toc84585426"/>
      <w:bookmarkStart w:id="860" w:name="_Toc84944523"/>
      <w:bookmarkStart w:id="861" w:name="_Toc85115222"/>
      <w:bookmarkStart w:id="862" w:name="_Toc86134148"/>
      <w:bookmarkStart w:id="863" w:name="_Toc86225733"/>
      <w:bookmarkStart w:id="864" w:name="_Toc87886840"/>
      <w:bookmarkStart w:id="865" w:name="_Toc90285475"/>
      <w:bookmarkStart w:id="866" w:name="_Toc93070196"/>
      <w:bookmarkStart w:id="867" w:name="_Toc94033128"/>
      <w:bookmarkStart w:id="868" w:name="_Toc98152419"/>
      <w:bookmarkStart w:id="869" w:name="_Toc98332359"/>
      <w:bookmarkStart w:id="870" w:name="_Toc100677523"/>
      <w:bookmarkStart w:id="871" w:name="_Toc108518120"/>
      <w:bookmarkStart w:id="872" w:name="_Toc114671855"/>
      <w:bookmarkStart w:id="873" w:name="_Toc117779327"/>
      <w:bookmarkStart w:id="874" w:name="_Toc119332002"/>
      <w:bookmarkStart w:id="875" w:name="_Toc121484013"/>
      <w:bookmarkStart w:id="876" w:name="_Toc124780564"/>
      <w:bookmarkStart w:id="877" w:name="_Toc124846635"/>
      <w:bookmarkStart w:id="878" w:name="_Toc125368950"/>
      <w:bookmarkStart w:id="879" w:name="_Toc125375411"/>
      <w:bookmarkStart w:id="880" w:name="_Toc126836561"/>
      <w:bookmarkStart w:id="881" w:name="_Toc126938670"/>
      <w:bookmarkStart w:id="882" w:name="_Toc127184015"/>
      <w:bookmarkStart w:id="883" w:name="_Toc135160844"/>
      <w:bookmarkStart w:id="884" w:name="_Toc135216966"/>
      <w:bookmarkStart w:id="885" w:name="_Toc135227630"/>
      <w:bookmarkStart w:id="886" w:name="_Toc135233887"/>
      <w:bookmarkStart w:id="887" w:name="_Toc138770680"/>
      <w:bookmarkStart w:id="888" w:name="_Toc139033111"/>
      <w:bookmarkStart w:id="889" w:name="_Toc148538453"/>
      <w:bookmarkStart w:id="890" w:name="_Toc148538481"/>
      <w:bookmarkStart w:id="891" w:name="_Toc149918207"/>
      <w:bookmarkStart w:id="892" w:name="_Toc151654114"/>
      <w:bookmarkStart w:id="893" w:name="_Toc155948721"/>
      <w:bookmarkStart w:id="894" w:name="_Toc158990425"/>
      <w:bookmarkStart w:id="895" w:name="_Toc161244841"/>
      <w:bookmarkStart w:id="896" w:name="_Toc162983211"/>
      <w:bookmarkStart w:id="897" w:name="_Toc163652897"/>
      <w:bookmarkStart w:id="898" w:name="_Toc172555060"/>
      <w:r w:rsidRPr="00E93B34">
        <w:rPr>
          <w:rFonts w:ascii="Times New Roman" w:eastAsia="Times New Roman" w:hAnsi="Times New Roman"/>
          <w:b/>
          <w:bCs/>
          <w:iCs/>
          <w:sz w:val="28"/>
          <w:szCs w:val="28"/>
          <w:lang w:eastAsia="ru-RU"/>
        </w:rPr>
        <w:t xml:space="preserve">5.6. </w:t>
      </w:r>
      <w:r w:rsidRPr="00E93B34">
        <w:rPr>
          <w:rFonts w:ascii="Times New Roman" w:hAnsi="Times New Roman"/>
          <w:b/>
          <w:bCs/>
          <w:sz w:val="28"/>
          <w:szCs w:val="28"/>
          <w:lang w:eastAsia="ru-RU"/>
        </w:rPr>
        <w:t>Оценка воздействия на особо охраняемые природные территории (ООПТ), растительности и животный мир</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7A1A98" w:rsidRPr="00E93B34" w:rsidRDefault="007A1A98" w:rsidP="007A1A98">
      <w:pPr>
        <w:tabs>
          <w:tab w:val="num" w:pos="360"/>
        </w:tabs>
        <w:spacing w:after="0" w:line="360" w:lineRule="auto"/>
        <w:ind w:firstLine="567"/>
        <w:jc w:val="both"/>
        <w:rPr>
          <w:rFonts w:ascii="Times New Roman" w:eastAsia="Times New Roman" w:hAnsi="Times New Roman"/>
          <w:b/>
          <w:sz w:val="28"/>
          <w:szCs w:val="28"/>
          <w:lang w:eastAsia="ru-RU" w:bidi="ru-RU"/>
        </w:rPr>
      </w:pPr>
      <w:r w:rsidRPr="00E93B34">
        <w:rPr>
          <w:rFonts w:ascii="Times New Roman" w:eastAsia="Times New Roman" w:hAnsi="Times New Roman"/>
          <w:b/>
          <w:sz w:val="28"/>
          <w:szCs w:val="28"/>
          <w:lang w:eastAsia="ru-RU" w:bidi="ru-RU"/>
        </w:rPr>
        <w:t>Особо охраняемые природные территории (ООПТ):</w:t>
      </w:r>
    </w:p>
    <w:p w:rsidR="007A1A98" w:rsidRPr="00E93B34" w:rsidRDefault="007A1A98" w:rsidP="007A1A98">
      <w:pPr>
        <w:tabs>
          <w:tab w:val="num" w:pos="360"/>
        </w:tabs>
        <w:spacing w:after="0" w:line="360" w:lineRule="auto"/>
        <w:ind w:firstLine="567"/>
        <w:jc w:val="both"/>
        <w:rPr>
          <w:rFonts w:ascii="Times New Roman" w:eastAsia="Times New Roman" w:hAnsi="Times New Roman"/>
          <w:bCs/>
          <w:sz w:val="28"/>
          <w:szCs w:val="28"/>
          <w:lang w:eastAsia="ru-RU" w:bidi="ru-RU"/>
        </w:rPr>
      </w:pPr>
      <w:r w:rsidRPr="00E93B34">
        <w:rPr>
          <w:rFonts w:ascii="Times New Roman" w:eastAsia="Times New Roman" w:hAnsi="Times New Roman"/>
          <w:bCs/>
          <w:sz w:val="28"/>
          <w:szCs w:val="28"/>
          <w:lang w:eastAsia="ru-RU" w:bidi="ru-RU"/>
        </w:rPr>
        <w:t>Особо охраняемые природные территории (ООПТ)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7A1A98" w:rsidRPr="00E93B34" w:rsidRDefault="007A1A98" w:rsidP="007A1A98">
      <w:pPr>
        <w:tabs>
          <w:tab w:val="num" w:pos="360"/>
        </w:tabs>
        <w:spacing w:after="0" w:line="360" w:lineRule="auto"/>
        <w:ind w:firstLine="567"/>
        <w:jc w:val="both"/>
        <w:rPr>
          <w:rFonts w:ascii="Times New Roman" w:eastAsia="Times New Roman" w:hAnsi="Times New Roman"/>
          <w:bCs/>
          <w:sz w:val="28"/>
          <w:szCs w:val="28"/>
          <w:lang w:eastAsia="ru-RU" w:bidi="ru-RU"/>
        </w:rPr>
      </w:pPr>
      <w:r w:rsidRPr="00E93B34">
        <w:rPr>
          <w:rFonts w:ascii="Times New Roman" w:eastAsia="Times New Roman" w:hAnsi="Times New Roman"/>
          <w:bCs/>
          <w:sz w:val="28"/>
          <w:szCs w:val="28"/>
          <w:lang w:eastAsia="ru-RU" w:bidi="ru-RU"/>
        </w:rPr>
        <w:t>С учетом особенностей режима ООПТ и статуса находящихся на них природоохранных учреждений различаются следующие категории указанных территорий:</w:t>
      </w:r>
    </w:p>
    <w:p w:rsidR="007A1A98" w:rsidRPr="00E93B34" w:rsidRDefault="007A1A98" w:rsidP="007A1A98">
      <w:pPr>
        <w:tabs>
          <w:tab w:val="num" w:pos="360"/>
        </w:tabs>
        <w:spacing w:after="0" w:line="360" w:lineRule="auto"/>
        <w:ind w:firstLine="567"/>
        <w:jc w:val="both"/>
        <w:rPr>
          <w:rFonts w:ascii="Times New Roman" w:eastAsia="Times New Roman" w:hAnsi="Times New Roman"/>
          <w:bCs/>
          <w:sz w:val="28"/>
          <w:szCs w:val="28"/>
          <w:lang w:eastAsia="ru-RU" w:bidi="ru-RU"/>
        </w:rPr>
      </w:pPr>
      <w:r w:rsidRPr="00E93B34">
        <w:rPr>
          <w:rFonts w:ascii="Times New Roman" w:eastAsia="Times New Roman" w:hAnsi="Times New Roman"/>
          <w:bCs/>
          <w:sz w:val="28"/>
          <w:szCs w:val="28"/>
          <w:lang w:eastAsia="ru-RU" w:bidi="ru-RU"/>
        </w:rPr>
        <w:t>1. Государственные природные заповедники (в том числе биосферные)</w:t>
      </w:r>
    </w:p>
    <w:p w:rsidR="007A1A98" w:rsidRPr="00E93B34" w:rsidRDefault="007A1A98" w:rsidP="007A1A98">
      <w:pPr>
        <w:tabs>
          <w:tab w:val="num" w:pos="360"/>
        </w:tabs>
        <w:spacing w:after="0" w:line="360" w:lineRule="auto"/>
        <w:ind w:firstLine="567"/>
        <w:jc w:val="both"/>
        <w:rPr>
          <w:rFonts w:ascii="Times New Roman" w:eastAsia="Times New Roman" w:hAnsi="Times New Roman"/>
          <w:bCs/>
          <w:sz w:val="28"/>
          <w:szCs w:val="28"/>
          <w:lang w:eastAsia="ru-RU" w:bidi="ru-RU"/>
        </w:rPr>
      </w:pPr>
      <w:r w:rsidRPr="00E93B34">
        <w:rPr>
          <w:rFonts w:ascii="Times New Roman" w:eastAsia="Times New Roman" w:hAnsi="Times New Roman"/>
          <w:bCs/>
          <w:sz w:val="28"/>
          <w:szCs w:val="28"/>
          <w:lang w:eastAsia="ru-RU" w:bidi="ru-RU"/>
        </w:rPr>
        <w:t>2. Национальные парки</w:t>
      </w:r>
    </w:p>
    <w:p w:rsidR="007A1A98" w:rsidRPr="00E93B34" w:rsidRDefault="007A1A98" w:rsidP="007A1A98">
      <w:pPr>
        <w:tabs>
          <w:tab w:val="num" w:pos="360"/>
        </w:tabs>
        <w:spacing w:after="0" w:line="360" w:lineRule="auto"/>
        <w:ind w:firstLine="567"/>
        <w:jc w:val="both"/>
        <w:rPr>
          <w:rFonts w:ascii="Times New Roman" w:eastAsia="Times New Roman" w:hAnsi="Times New Roman"/>
          <w:bCs/>
          <w:sz w:val="28"/>
          <w:szCs w:val="28"/>
          <w:lang w:eastAsia="ru-RU" w:bidi="ru-RU"/>
        </w:rPr>
      </w:pPr>
      <w:r w:rsidRPr="00E93B34">
        <w:rPr>
          <w:rFonts w:ascii="Times New Roman" w:eastAsia="Times New Roman" w:hAnsi="Times New Roman"/>
          <w:bCs/>
          <w:sz w:val="28"/>
          <w:szCs w:val="28"/>
          <w:lang w:eastAsia="ru-RU" w:bidi="ru-RU"/>
        </w:rPr>
        <w:t>3. Природные парки</w:t>
      </w:r>
    </w:p>
    <w:p w:rsidR="007A1A98" w:rsidRPr="00E93B34" w:rsidRDefault="007A1A98" w:rsidP="007A1A98">
      <w:pPr>
        <w:tabs>
          <w:tab w:val="num" w:pos="360"/>
        </w:tabs>
        <w:spacing w:after="0" w:line="360" w:lineRule="auto"/>
        <w:ind w:firstLine="567"/>
        <w:jc w:val="both"/>
        <w:rPr>
          <w:rFonts w:ascii="Times New Roman" w:eastAsia="Times New Roman" w:hAnsi="Times New Roman"/>
          <w:bCs/>
          <w:sz w:val="28"/>
          <w:szCs w:val="28"/>
          <w:lang w:eastAsia="ru-RU" w:bidi="ru-RU"/>
        </w:rPr>
      </w:pPr>
      <w:r w:rsidRPr="00E93B34">
        <w:rPr>
          <w:rFonts w:ascii="Times New Roman" w:eastAsia="Times New Roman" w:hAnsi="Times New Roman"/>
          <w:bCs/>
          <w:sz w:val="28"/>
          <w:szCs w:val="28"/>
          <w:lang w:eastAsia="ru-RU" w:bidi="ru-RU"/>
        </w:rPr>
        <w:t>4. Государственные природные заказники</w:t>
      </w:r>
    </w:p>
    <w:p w:rsidR="007A1A98" w:rsidRPr="00E93B34" w:rsidRDefault="007A1A98" w:rsidP="007A1A98">
      <w:pPr>
        <w:tabs>
          <w:tab w:val="num" w:pos="360"/>
        </w:tabs>
        <w:spacing w:after="0" w:line="360" w:lineRule="auto"/>
        <w:ind w:firstLine="567"/>
        <w:jc w:val="both"/>
        <w:rPr>
          <w:rFonts w:ascii="Times New Roman" w:eastAsia="Times New Roman" w:hAnsi="Times New Roman"/>
          <w:bCs/>
          <w:sz w:val="28"/>
          <w:szCs w:val="28"/>
          <w:lang w:eastAsia="ru-RU" w:bidi="ru-RU"/>
        </w:rPr>
      </w:pPr>
      <w:r w:rsidRPr="00E93B34">
        <w:rPr>
          <w:rFonts w:ascii="Times New Roman" w:eastAsia="Times New Roman" w:hAnsi="Times New Roman"/>
          <w:bCs/>
          <w:sz w:val="28"/>
          <w:szCs w:val="28"/>
          <w:lang w:eastAsia="ru-RU" w:bidi="ru-RU"/>
        </w:rPr>
        <w:t>5. Памятники природы</w:t>
      </w:r>
    </w:p>
    <w:p w:rsidR="007A1A98" w:rsidRPr="00E93B34" w:rsidRDefault="007A1A98" w:rsidP="007A1A98">
      <w:pPr>
        <w:tabs>
          <w:tab w:val="num" w:pos="360"/>
        </w:tabs>
        <w:spacing w:after="0" w:line="360" w:lineRule="auto"/>
        <w:ind w:firstLine="567"/>
        <w:jc w:val="both"/>
        <w:rPr>
          <w:rFonts w:ascii="Times New Roman" w:eastAsia="Times New Roman" w:hAnsi="Times New Roman"/>
          <w:bCs/>
          <w:sz w:val="28"/>
          <w:szCs w:val="28"/>
          <w:lang w:eastAsia="ru-RU" w:bidi="ru-RU"/>
        </w:rPr>
      </w:pPr>
      <w:r w:rsidRPr="00E93B34">
        <w:rPr>
          <w:rFonts w:ascii="Times New Roman" w:eastAsia="Times New Roman" w:hAnsi="Times New Roman"/>
          <w:bCs/>
          <w:sz w:val="28"/>
          <w:szCs w:val="28"/>
          <w:lang w:eastAsia="ru-RU" w:bidi="ru-RU"/>
        </w:rPr>
        <w:t>6. Дендрологические парки и ботанические сады</w:t>
      </w:r>
    </w:p>
    <w:p w:rsidR="007A1A98" w:rsidRPr="00E93B34" w:rsidRDefault="007A1A98" w:rsidP="007A1A98">
      <w:pPr>
        <w:tabs>
          <w:tab w:val="num" w:pos="360"/>
        </w:tabs>
        <w:spacing w:after="0" w:line="360" w:lineRule="auto"/>
        <w:ind w:firstLine="567"/>
        <w:jc w:val="both"/>
        <w:rPr>
          <w:rFonts w:ascii="Times New Roman" w:eastAsia="Times New Roman" w:hAnsi="Times New Roman"/>
          <w:bCs/>
          <w:sz w:val="28"/>
          <w:szCs w:val="28"/>
          <w:lang w:eastAsia="ru-RU" w:bidi="ru-RU"/>
        </w:rPr>
      </w:pPr>
      <w:r w:rsidRPr="00E93B34">
        <w:rPr>
          <w:rFonts w:ascii="Times New Roman" w:eastAsia="Times New Roman" w:hAnsi="Times New Roman"/>
          <w:bCs/>
          <w:sz w:val="28"/>
          <w:szCs w:val="28"/>
          <w:lang w:eastAsia="ru-RU" w:bidi="ru-RU"/>
        </w:rPr>
        <w:t xml:space="preserve">Особо охраняемые природные территории относятся к объектам общенационального достояния. Министерство природных ресурсов и </w:t>
      </w:r>
      <w:r w:rsidRPr="00E93B34">
        <w:rPr>
          <w:rFonts w:ascii="Times New Roman" w:eastAsia="Times New Roman" w:hAnsi="Times New Roman"/>
          <w:bCs/>
          <w:sz w:val="28"/>
          <w:szCs w:val="28"/>
          <w:lang w:eastAsia="ru-RU" w:bidi="ru-RU"/>
        </w:rPr>
        <w:lastRenderedPageBreak/>
        <w:t>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w:t>
      </w:r>
    </w:p>
    <w:p w:rsidR="007A1A98" w:rsidRPr="00E93B34" w:rsidRDefault="007A1A98" w:rsidP="007A1A98">
      <w:pPr>
        <w:tabs>
          <w:tab w:val="num" w:pos="360"/>
        </w:tabs>
        <w:spacing w:after="0" w:line="360" w:lineRule="auto"/>
        <w:ind w:firstLine="567"/>
        <w:jc w:val="both"/>
        <w:rPr>
          <w:rFonts w:ascii="Times New Roman" w:eastAsia="Times New Roman" w:hAnsi="Times New Roman"/>
          <w:bCs/>
          <w:sz w:val="28"/>
          <w:szCs w:val="28"/>
          <w:lang w:eastAsia="ru-RU" w:bidi="ru-RU"/>
        </w:rPr>
      </w:pPr>
      <w:r w:rsidRPr="00E93B34">
        <w:rPr>
          <w:rFonts w:ascii="Times New Roman" w:eastAsia="Times New Roman" w:hAnsi="Times New Roman"/>
          <w:bCs/>
          <w:sz w:val="28"/>
          <w:szCs w:val="28"/>
          <w:lang w:eastAsia="ru-RU" w:bidi="ru-RU"/>
        </w:rPr>
        <w:t>В настоящее время в России имеется достаточно развитое законодательство об особо охраняемых природных территориях. Наряду с Земельным кодексом РФ и Законом "Об охране окружающей среды" развитие системы особо охраняемых природных территорий и их сохранение регулируются Федеральным законом "Об особо охраняемых природных территориях" от 14 марта 1995 г. No 33-ФЗ и другими нормативными актами. Утверждено, что Заповедный режим подразделяется на три вида: абсолютный, относительный, смешанный.</w:t>
      </w:r>
    </w:p>
    <w:p w:rsidR="007A1A98" w:rsidRPr="00E93B34" w:rsidRDefault="007A1A98" w:rsidP="007A1A98">
      <w:pPr>
        <w:tabs>
          <w:tab w:val="num" w:pos="360"/>
        </w:tabs>
        <w:spacing w:after="0" w:line="360" w:lineRule="auto"/>
        <w:ind w:firstLine="567"/>
        <w:jc w:val="both"/>
        <w:rPr>
          <w:rFonts w:ascii="Times New Roman" w:eastAsia="Times New Roman" w:hAnsi="Times New Roman"/>
          <w:bCs/>
          <w:sz w:val="28"/>
          <w:szCs w:val="28"/>
          <w:lang w:eastAsia="ru-RU" w:bidi="ru-RU"/>
        </w:rPr>
      </w:pPr>
      <w:r w:rsidRPr="00E93B34">
        <w:rPr>
          <w:rFonts w:ascii="Times New Roman" w:eastAsia="Times New Roman" w:hAnsi="Times New Roman"/>
          <w:bCs/>
          <w:sz w:val="28"/>
          <w:szCs w:val="28"/>
          <w:lang w:eastAsia="ru-RU" w:bidi="ru-RU"/>
        </w:rPr>
        <w:t>Кроме того на региональном уровне в большом числе субъектов утверждены «Нормативно-производственные регламенты мероприятий по использованию и содержанию особо охраняемых природных территорий регионального значения», например в городе Москве и других природных территорий, подведомственных Департаменту природопользования и охраны окружающей среды города Москвы в ст. 1.2.16. Экологическая реабилитация, ст.1.2.17. Экологическая реставрация, ст. 1.2.18. Озеленение территории - оздоровление (восстановление утраченных качеств) нарушенного природного сообщества с целью восстановления и поддержания его стабильного функционирования и развития, достигаемое посредством выполнения комплекса специальных природоохранных и режимных мероприятий, включая восстановление почвенного слоя.</w:t>
      </w:r>
    </w:p>
    <w:p w:rsidR="007A1A98" w:rsidRPr="00E93B34" w:rsidRDefault="007A1A98" w:rsidP="007A1A98">
      <w:pPr>
        <w:tabs>
          <w:tab w:val="num" w:pos="360"/>
        </w:tabs>
        <w:spacing w:after="0" w:line="360" w:lineRule="auto"/>
        <w:ind w:firstLine="567"/>
        <w:jc w:val="both"/>
        <w:rPr>
          <w:rFonts w:ascii="Times New Roman" w:eastAsia="Times New Roman" w:hAnsi="Times New Roman"/>
          <w:bCs/>
          <w:sz w:val="28"/>
          <w:szCs w:val="28"/>
          <w:lang w:eastAsia="ru-RU" w:bidi="ru-RU"/>
        </w:rPr>
      </w:pPr>
      <w:r w:rsidRPr="00E93B34">
        <w:rPr>
          <w:rFonts w:ascii="Times New Roman" w:eastAsia="Times New Roman" w:hAnsi="Times New Roman"/>
          <w:bCs/>
          <w:sz w:val="28"/>
          <w:szCs w:val="28"/>
          <w:lang w:eastAsia="ru-RU" w:bidi="ru-RU"/>
        </w:rPr>
        <w:t>Применение пестицидов на ООПТ прописаны в нормативно-правовых документах, регулирующих режим особой охраны той или иной ООПТ.</w:t>
      </w:r>
    </w:p>
    <w:p w:rsidR="007A1A98" w:rsidRPr="00E93B34" w:rsidRDefault="007A1A98" w:rsidP="007A1A98">
      <w:pPr>
        <w:spacing w:after="0" w:line="360" w:lineRule="auto"/>
        <w:ind w:firstLine="567"/>
        <w:jc w:val="both"/>
        <w:rPr>
          <w:rFonts w:ascii="Times New Roman" w:eastAsia="Times New Roman" w:hAnsi="Times New Roman"/>
          <w:sz w:val="28"/>
          <w:szCs w:val="28"/>
          <w:lang w:eastAsia="ru-RU"/>
        </w:rPr>
      </w:pPr>
    </w:p>
    <w:p w:rsidR="007A1A98" w:rsidRPr="00E93B34" w:rsidRDefault="007A1A98" w:rsidP="007A1A98">
      <w:pPr>
        <w:keepNext/>
        <w:keepLines/>
        <w:spacing w:after="0" w:line="360" w:lineRule="auto"/>
        <w:ind w:firstLine="567"/>
        <w:jc w:val="both"/>
        <w:outlineLvl w:val="2"/>
        <w:rPr>
          <w:rFonts w:ascii="Times New Roman" w:eastAsia="Times New Roman" w:hAnsi="Times New Roman"/>
          <w:b/>
          <w:bCs/>
          <w:sz w:val="28"/>
          <w:szCs w:val="28"/>
          <w:lang w:eastAsia="ru-RU"/>
        </w:rPr>
      </w:pPr>
      <w:bookmarkStart w:id="899" w:name="_Toc509777881"/>
      <w:bookmarkStart w:id="900" w:name="_Toc511062158"/>
      <w:bookmarkStart w:id="901" w:name="_Toc514173476"/>
      <w:bookmarkStart w:id="902" w:name="_Toc524340269"/>
      <w:bookmarkStart w:id="903" w:name="_Toc535397796"/>
      <w:bookmarkStart w:id="904" w:name="_Toc536568106"/>
      <w:bookmarkStart w:id="905" w:name="_Toc2704428"/>
      <w:bookmarkStart w:id="906" w:name="_Toc3830536"/>
      <w:bookmarkStart w:id="907" w:name="_Toc4525468"/>
      <w:bookmarkStart w:id="908" w:name="_Toc6338930"/>
      <w:bookmarkStart w:id="909" w:name="_Toc17396547"/>
      <w:bookmarkStart w:id="910" w:name="_Toc17475386"/>
      <w:bookmarkStart w:id="911" w:name="_Toc18075495"/>
      <w:bookmarkStart w:id="912" w:name="_Toc18348522"/>
      <w:bookmarkStart w:id="913" w:name="_Toc34139032"/>
      <w:bookmarkStart w:id="914" w:name="_Toc34340505"/>
      <w:bookmarkStart w:id="915" w:name="_Toc34349321"/>
      <w:bookmarkStart w:id="916" w:name="_Toc34349427"/>
      <w:bookmarkStart w:id="917" w:name="_Toc34349686"/>
      <w:bookmarkStart w:id="918" w:name="_Toc34686714"/>
      <w:bookmarkStart w:id="919" w:name="_Toc40903937"/>
      <w:bookmarkStart w:id="920" w:name="_Toc49729290"/>
      <w:bookmarkStart w:id="921" w:name="_Toc64721966"/>
      <w:bookmarkStart w:id="922" w:name="_Toc68709649"/>
      <w:bookmarkStart w:id="923" w:name="_Toc69310308"/>
      <w:bookmarkStart w:id="924" w:name="_Toc71663423"/>
      <w:bookmarkStart w:id="925" w:name="_Toc72145599"/>
      <w:bookmarkStart w:id="926" w:name="_Toc75335069"/>
      <w:bookmarkStart w:id="927" w:name="_Toc84585427"/>
      <w:bookmarkStart w:id="928" w:name="_Toc84944524"/>
      <w:bookmarkStart w:id="929" w:name="_Toc85115223"/>
      <w:bookmarkStart w:id="930" w:name="_Toc86134149"/>
      <w:bookmarkStart w:id="931" w:name="_Toc86225734"/>
      <w:bookmarkStart w:id="932" w:name="_Toc87886841"/>
      <w:bookmarkStart w:id="933" w:name="_Toc90285476"/>
      <w:bookmarkStart w:id="934" w:name="_Toc93070197"/>
      <w:bookmarkStart w:id="935" w:name="_Toc94033129"/>
      <w:bookmarkStart w:id="936" w:name="_Toc98152420"/>
      <w:bookmarkStart w:id="937" w:name="_Toc98332360"/>
      <w:bookmarkStart w:id="938" w:name="_Toc100677524"/>
      <w:bookmarkStart w:id="939" w:name="_Toc108518121"/>
      <w:bookmarkStart w:id="940" w:name="_Toc114671856"/>
      <w:bookmarkStart w:id="941" w:name="_Toc117779328"/>
      <w:bookmarkStart w:id="942" w:name="_Toc119332003"/>
      <w:bookmarkStart w:id="943" w:name="_Toc121484014"/>
      <w:bookmarkStart w:id="944" w:name="_Toc124780565"/>
      <w:bookmarkStart w:id="945" w:name="_Toc124846636"/>
      <w:bookmarkStart w:id="946" w:name="_Toc125368951"/>
      <w:bookmarkStart w:id="947" w:name="_Toc125375412"/>
      <w:bookmarkStart w:id="948" w:name="_Toc126836562"/>
      <w:bookmarkStart w:id="949" w:name="_Toc126938671"/>
      <w:bookmarkStart w:id="950" w:name="_Toc127184016"/>
      <w:bookmarkStart w:id="951" w:name="_Toc135160845"/>
      <w:bookmarkStart w:id="952" w:name="_Toc135216967"/>
      <w:bookmarkStart w:id="953" w:name="_Toc135227631"/>
      <w:bookmarkStart w:id="954" w:name="_Toc135233888"/>
      <w:bookmarkStart w:id="955" w:name="_Toc138770681"/>
      <w:bookmarkStart w:id="956" w:name="_Toc139033112"/>
      <w:bookmarkStart w:id="957" w:name="_Toc148538454"/>
      <w:bookmarkStart w:id="958" w:name="_Toc148538482"/>
      <w:bookmarkStart w:id="959" w:name="_Toc149918208"/>
      <w:bookmarkStart w:id="960" w:name="_Toc151654115"/>
      <w:bookmarkStart w:id="961" w:name="_Toc155948722"/>
      <w:bookmarkStart w:id="962" w:name="_Toc158990426"/>
      <w:bookmarkStart w:id="963" w:name="_Toc161244842"/>
      <w:bookmarkStart w:id="964" w:name="_Toc162983212"/>
      <w:bookmarkStart w:id="965" w:name="_Toc163652898"/>
      <w:bookmarkStart w:id="966" w:name="_Toc34139021"/>
      <w:bookmarkStart w:id="967" w:name="_Toc34340500"/>
      <w:bookmarkStart w:id="968" w:name="_Toc34349316"/>
      <w:bookmarkStart w:id="969" w:name="_Toc34349422"/>
      <w:bookmarkStart w:id="970" w:name="_Toc34349681"/>
      <w:bookmarkStart w:id="971" w:name="_Toc34402151"/>
      <w:bookmarkStart w:id="972" w:name="_Toc34686703"/>
      <w:bookmarkStart w:id="973" w:name="_Toc40903926"/>
      <w:bookmarkStart w:id="974" w:name="_Toc49729279"/>
      <w:bookmarkStart w:id="975" w:name="_Toc172555061"/>
      <w:r w:rsidRPr="00E93B34">
        <w:rPr>
          <w:rFonts w:ascii="Times New Roman" w:eastAsia="Times New Roman" w:hAnsi="Times New Roman"/>
          <w:b/>
          <w:bCs/>
          <w:sz w:val="28"/>
          <w:szCs w:val="28"/>
          <w:lang w:eastAsia="ru-RU"/>
        </w:rPr>
        <w:t xml:space="preserve">5.6.1. </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r w:rsidRPr="00E93B34">
        <w:rPr>
          <w:rFonts w:ascii="Times New Roman" w:eastAsia="Times New Roman" w:hAnsi="Times New Roman"/>
          <w:b/>
          <w:bCs/>
          <w:sz w:val="28"/>
          <w:szCs w:val="28"/>
          <w:lang w:eastAsia="ru-RU"/>
        </w:rPr>
        <w:t>Воздействие на животный мир</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75"/>
    </w:p>
    <w:p w:rsidR="007A1A98" w:rsidRPr="00E93B34" w:rsidRDefault="007A1A98" w:rsidP="007A1A98">
      <w:pPr>
        <w:keepNext/>
        <w:keepLines/>
        <w:spacing w:after="0" w:line="360" w:lineRule="auto"/>
        <w:ind w:firstLine="567"/>
        <w:jc w:val="both"/>
        <w:outlineLvl w:val="3"/>
        <w:rPr>
          <w:rFonts w:ascii="Times New Roman" w:eastAsia="Times New Roman" w:hAnsi="Times New Roman"/>
          <w:b/>
          <w:bCs/>
          <w:sz w:val="28"/>
          <w:szCs w:val="28"/>
          <w:lang w:eastAsia="ru-RU"/>
        </w:rPr>
      </w:pPr>
      <w:bookmarkStart w:id="976" w:name="_Toc64721967"/>
      <w:bookmarkStart w:id="977" w:name="_Toc68709650"/>
      <w:bookmarkStart w:id="978" w:name="_Toc69310309"/>
      <w:bookmarkStart w:id="979" w:name="_Toc71663424"/>
      <w:bookmarkStart w:id="980" w:name="_Toc72145600"/>
      <w:bookmarkStart w:id="981" w:name="_Toc75335070"/>
      <w:bookmarkStart w:id="982" w:name="_Toc84585428"/>
      <w:bookmarkStart w:id="983" w:name="_Toc84944525"/>
      <w:bookmarkStart w:id="984" w:name="_Toc85115224"/>
      <w:bookmarkStart w:id="985" w:name="_Toc86134150"/>
      <w:bookmarkStart w:id="986" w:name="_Toc86225735"/>
      <w:bookmarkStart w:id="987" w:name="_Toc87886842"/>
      <w:bookmarkStart w:id="988" w:name="_Toc90285477"/>
      <w:bookmarkStart w:id="989" w:name="_Toc93070198"/>
      <w:bookmarkStart w:id="990" w:name="_Toc94033130"/>
      <w:bookmarkStart w:id="991" w:name="_Toc98152421"/>
      <w:bookmarkStart w:id="992" w:name="_Toc98332361"/>
      <w:bookmarkStart w:id="993" w:name="_Toc100677525"/>
      <w:bookmarkStart w:id="994" w:name="_Toc108518122"/>
      <w:bookmarkStart w:id="995" w:name="_Toc114671857"/>
      <w:bookmarkStart w:id="996" w:name="_Toc117779329"/>
      <w:bookmarkStart w:id="997" w:name="_Toc119332004"/>
      <w:bookmarkStart w:id="998" w:name="_Toc121484015"/>
      <w:bookmarkStart w:id="999" w:name="_Toc124780566"/>
      <w:bookmarkStart w:id="1000" w:name="_Toc124846637"/>
      <w:bookmarkStart w:id="1001" w:name="_Toc125368952"/>
      <w:bookmarkStart w:id="1002" w:name="_Toc125375413"/>
      <w:bookmarkStart w:id="1003" w:name="_Toc126836563"/>
      <w:bookmarkStart w:id="1004" w:name="_Toc126938672"/>
      <w:bookmarkStart w:id="1005" w:name="_Toc127184017"/>
      <w:bookmarkStart w:id="1006" w:name="_Toc135160846"/>
      <w:bookmarkStart w:id="1007" w:name="_Toc135216968"/>
      <w:bookmarkStart w:id="1008" w:name="_Toc135227632"/>
      <w:bookmarkStart w:id="1009" w:name="_Toc135233889"/>
      <w:bookmarkStart w:id="1010" w:name="_Toc138770682"/>
      <w:bookmarkStart w:id="1011" w:name="_Toc139033113"/>
      <w:bookmarkStart w:id="1012" w:name="_Toc148538483"/>
      <w:bookmarkStart w:id="1013" w:name="_Toc149918209"/>
      <w:bookmarkStart w:id="1014" w:name="_Toc151654116"/>
      <w:bookmarkStart w:id="1015" w:name="_Toc155948723"/>
      <w:bookmarkStart w:id="1016" w:name="_Toc158990427"/>
      <w:bookmarkStart w:id="1017" w:name="_Toc161244843"/>
      <w:bookmarkStart w:id="1018" w:name="_Toc162983213"/>
      <w:bookmarkStart w:id="1019" w:name="_Toc163652899"/>
      <w:bookmarkStart w:id="1020" w:name="_Toc172555062"/>
      <w:r w:rsidRPr="00E93B34">
        <w:rPr>
          <w:rFonts w:ascii="Times New Roman" w:eastAsia="Times New Roman" w:hAnsi="Times New Roman"/>
          <w:b/>
          <w:bCs/>
          <w:sz w:val="28"/>
          <w:szCs w:val="28"/>
          <w:lang w:eastAsia="ru-RU"/>
        </w:rPr>
        <w:t>5.6.1.1. Наземные позвоночные</w:t>
      </w:r>
      <w:bookmarkEnd w:id="966"/>
      <w:bookmarkEnd w:id="967"/>
      <w:bookmarkEnd w:id="968"/>
      <w:bookmarkEnd w:id="969"/>
      <w:bookmarkEnd w:id="970"/>
      <w:bookmarkEnd w:id="971"/>
      <w:bookmarkEnd w:id="972"/>
      <w:bookmarkEnd w:id="973"/>
      <w:bookmarkEnd w:id="974"/>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rsidR="007A1A98" w:rsidRPr="00E93B34" w:rsidRDefault="007A1A98" w:rsidP="007A1A98">
      <w:pPr>
        <w:spacing w:after="0" w:line="360" w:lineRule="auto"/>
        <w:ind w:firstLine="567"/>
        <w:jc w:val="both"/>
        <w:rPr>
          <w:rFonts w:ascii="Times New Roman" w:hAnsi="Times New Roman"/>
          <w:b/>
          <w:bCs/>
          <w:sz w:val="28"/>
          <w:szCs w:val="28"/>
          <w:lang w:eastAsia="ru-RU" w:bidi="ru-RU"/>
        </w:rPr>
      </w:pPr>
      <w:r w:rsidRPr="00E93B34">
        <w:rPr>
          <w:rFonts w:ascii="Times New Roman" w:hAnsi="Times New Roman"/>
          <w:b/>
          <w:bCs/>
          <w:sz w:val="28"/>
          <w:szCs w:val="28"/>
          <w:lang w:eastAsia="ru-RU" w:bidi="ru-RU"/>
        </w:rPr>
        <w:t>Млекопитающие</w:t>
      </w:r>
    </w:p>
    <w:tbl>
      <w:tblPr>
        <w:tblW w:w="5000" w:type="pct"/>
        <w:tblCellMar>
          <w:left w:w="0" w:type="dxa"/>
          <w:right w:w="0" w:type="dxa"/>
        </w:tblCellMar>
        <w:tblLook w:val="0000" w:firstRow="0" w:lastRow="0" w:firstColumn="0" w:lastColumn="0" w:noHBand="0" w:noVBand="0"/>
      </w:tblPr>
      <w:tblGrid>
        <w:gridCol w:w="5560"/>
        <w:gridCol w:w="1895"/>
        <w:gridCol w:w="1910"/>
      </w:tblGrid>
      <w:tr w:rsidR="0020394E" w:rsidRPr="0020394E" w:rsidTr="0020394E">
        <w:tblPrEx>
          <w:tblCellMar>
            <w:top w:w="0" w:type="dxa"/>
            <w:left w:w="0" w:type="dxa"/>
            <w:bottom w:w="0" w:type="dxa"/>
            <w:right w:w="0" w:type="dxa"/>
          </w:tblCellMar>
        </w:tblPrEx>
        <w:trPr>
          <w:trHeight w:val="216"/>
        </w:trPr>
        <w:tc>
          <w:tcPr>
            <w:tcW w:w="2968" w:type="pct"/>
            <w:tcBorders>
              <w:top w:val="single" w:sz="4" w:space="0" w:color="auto"/>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b/>
                <w:bCs/>
                <w:color w:val="000000"/>
                <w:sz w:val="28"/>
                <w:szCs w:val="28"/>
                <w:lang w:eastAsia="ru-RU"/>
              </w:rPr>
              <w:t>Вид токсичности, условия и методы</w:t>
            </w:r>
          </w:p>
        </w:tc>
        <w:tc>
          <w:tcPr>
            <w:tcW w:w="1012" w:type="pct"/>
            <w:tcBorders>
              <w:top w:val="single" w:sz="4" w:space="0" w:color="auto"/>
              <w:left w:val="single" w:sz="4" w:space="0" w:color="auto"/>
              <w:bottom w:val="nil"/>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b/>
                <w:bCs/>
                <w:color w:val="000000"/>
                <w:sz w:val="28"/>
                <w:szCs w:val="28"/>
                <w:lang w:eastAsia="ru-RU"/>
              </w:rPr>
              <w:t>Показатели</w:t>
            </w:r>
          </w:p>
        </w:tc>
        <w:tc>
          <w:tcPr>
            <w:tcW w:w="1020" w:type="pct"/>
            <w:tcBorders>
              <w:top w:val="single" w:sz="4" w:space="0" w:color="auto"/>
              <w:left w:val="single" w:sz="4" w:space="0" w:color="auto"/>
              <w:bottom w:val="nil"/>
              <w:right w:val="single" w:sz="4" w:space="0" w:color="auto"/>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b/>
                <w:bCs/>
                <w:color w:val="000000"/>
                <w:sz w:val="28"/>
                <w:szCs w:val="28"/>
                <w:lang w:eastAsia="ru-RU"/>
              </w:rPr>
              <w:t xml:space="preserve">Источник </w:t>
            </w:r>
            <w:r w:rsidRPr="0020394E">
              <w:rPr>
                <w:rFonts w:ascii="Times New Roman" w:eastAsia="Times New Roman" w:hAnsi="Times New Roman" w:cs="Times New Roman"/>
                <w:b/>
                <w:bCs/>
                <w:color w:val="000000"/>
                <w:sz w:val="28"/>
                <w:szCs w:val="28"/>
                <w:lang w:eastAsia="ru-RU"/>
              </w:rPr>
              <w:lastRenderedPageBreak/>
              <w:t>данных</w:t>
            </w:r>
          </w:p>
        </w:tc>
      </w:tr>
      <w:tr w:rsidR="0020394E" w:rsidRPr="0020394E" w:rsidTr="0020394E">
        <w:tblPrEx>
          <w:tblCellMar>
            <w:top w:w="0" w:type="dxa"/>
            <w:left w:w="0" w:type="dxa"/>
            <w:bottom w:w="0" w:type="dxa"/>
            <w:right w:w="0" w:type="dxa"/>
          </w:tblCellMar>
        </w:tblPrEx>
        <w:trPr>
          <w:trHeight w:val="667"/>
        </w:trPr>
        <w:tc>
          <w:tcPr>
            <w:tcW w:w="2968" w:type="pct"/>
            <w:tcBorders>
              <w:top w:val="single" w:sz="4" w:space="0" w:color="auto"/>
              <w:left w:val="single" w:sz="4" w:space="0" w:color="auto"/>
              <w:bottom w:val="single" w:sz="4" w:space="0" w:color="auto"/>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color w:val="000000"/>
                <w:sz w:val="28"/>
                <w:szCs w:val="28"/>
                <w:lang w:eastAsia="ru-RU"/>
              </w:rPr>
              <w:lastRenderedPageBreak/>
              <w:t>Острая оральная токсичность</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color w:val="000000"/>
                <w:sz w:val="28"/>
                <w:szCs w:val="28"/>
                <w:lang w:eastAsia="ru-RU"/>
              </w:rPr>
              <w:t>Тестовый вид - крысы (самцы)</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color w:val="000000"/>
                <w:sz w:val="28"/>
                <w:szCs w:val="28"/>
                <w:lang w:eastAsia="ru-RU"/>
              </w:rPr>
              <w:t>ГОСТ 32644-2014 «Метод определения класса острой токсичности»</w:t>
            </w:r>
          </w:p>
        </w:tc>
        <w:tc>
          <w:tcPr>
            <w:tcW w:w="1012" w:type="pct"/>
            <w:tcBorders>
              <w:top w:val="single" w:sz="4" w:space="0" w:color="auto"/>
              <w:left w:val="single" w:sz="4" w:space="0" w:color="auto"/>
              <w:bottom w:val="single" w:sz="4" w:space="0" w:color="auto"/>
              <w:right w:val="nil"/>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color w:val="000000"/>
                <w:sz w:val="28"/>
                <w:szCs w:val="28"/>
                <w:lang w:val="en-US"/>
              </w:rPr>
              <w:t>LD</w:t>
            </w:r>
            <w:r w:rsidRPr="0020394E">
              <w:rPr>
                <w:rFonts w:ascii="Times New Roman" w:eastAsia="Times New Roman" w:hAnsi="Times New Roman" w:cs="Times New Roman"/>
                <w:color w:val="000000"/>
                <w:sz w:val="28"/>
                <w:szCs w:val="28"/>
                <w:vertAlign w:val="subscript"/>
              </w:rPr>
              <w:t>50</w:t>
            </w:r>
            <w:r w:rsidRPr="0020394E">
              <w:rPr>
                <w:rFonts w:ascii="Times New Roman" w:eastAsia="Times New Roman" w:hAnsi="Times New Roman" w:cs="Times New Roman"/>
                <w:color w:val="000000"/>
                <w:sz w:val="28"/>
                <w:szCs w:val="28"/>
                <w:lang w:val="en-US"/>
              </w:rPr>
              <w:t xml:space="preserve"> </w:t>
            </w:r>
            <w:r w:rsidRPr="0020394E">
              <w:rPr>
                <w:rFonts w:ascii="Times New Roman" w:eastAsia="Times New Roman" w:hAnsi="Times New Roman" w:cs="Times New Roman"/>
                <w:color w:val="000000"/>
                <w:sz w:val="28"/>
                <w:szCs w:val="28"/>
                <w:lang w:eastAsia="ru-RU"/>
              </w:rPr>
              <w:t>= 1481 мг/кг</w:t>
            </w:r>
          </w:p>
        </w:tc>
        <w:tc>
          <w:tcPr>
            <w:tcW w:w="1020" w:type="pct"/>
            <w:tcBorders>
              <w:top w:val="single" w:sz="4" w:space="0" w:color="auto"/>
              <w:left w:val="single" w:sz="4" w:space="0" w:color="auto"/>
              <w:bottom w:val="single" w:sz="4" w:space="0" w:color="auto"/>
              <w:right w:val="single" w:sz="4" w:space="0" w:color="auto"/>
            </w:tcBorders>
            <w:shd w:val="clear" w:color="auto" w:fill="FFFFFF"/>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color w:val="000000"/>
                <w:sz w:val="28"/>
                <w:szCs w:val="28"/>
                <w:lang w:eastAsia="ru-RU"/>
              </w:rPr>
              <w:t>Сведения о пестициде</w:t>
            </w:r>
          </w:p>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color w:val="000000"/>
                <w:sz w:val="28"/>
                <w:szCs w:val="28"/>
                <w:lang w:eastAsia="ru-RU"/>
              </w:rPr>
              <w:t>Мариус, КС (700 г/л метамитрона)</w:t>
            </w:r>
          </w:p>
        </w:tc>
      </w:tr>
    </w:tbl>
    <w:p w:rsid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7A1A98" w:rsidRDefault="0020394E"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Препарат Мариус, КС среднетоксичен (4 класс опасности) для млекопитающих</w:t>
      </w:r>
      <w:r>
        <w:rPr>
          <w:rFonts w:ascii="Times New Roman" w:eastAsia="Times New Roman" w:hAnsi="Times New Roman" w:cs="Times New Roman"/>
          <w:sz w:val="28"/>
          <w:szCs w:val="28"/>
          <w:lang w:eastAsia="ru-RU"/>
        </w:rPr>
        <w:t>.</w:t>
      </w:r>
    </w:p>
    <w:p w:rsidR="0020394E" w:rsidRPr="0020394E" w:rsidRDefault="0020394E" w:rsidP="0020394E">
      <w:pPr>
        <w:tabs>
          <w:tab w:val="num" w:pos="360"/>
        </w:tabs>
        <w:spacing w:after="0" w:line="360" w:lineRule="auto"/>
        <w:ind w:firstLine="567"/>
        <w:jc w:val="both"/>
        <w:rPr>
          <w:rFonts w:ascii="Times New Roman" w:eastAsia="Times New Roman" w:hAnsi="Times New Roman" w:cs="Times New Roman"/>
          <w:b/>
          <w:sz w:val="28"/>
          <w:szCs w:val="28"/>
          <w:lang w:eastAsia="ru-RU"/>
        </w:rPr>
      </w:pPr>
      <w:r w:rsidRPr="0020394E">
        <w:rPr>
          <w:rFonts w:ascii="Times New Roman" w:eastAsia="Times New Roman" w:hAnsi="Times New Roman" w:cs="Times New Roman"/>
          <w:b/>
          <w:sz w:val="28"/>
          <w:szCs w:val="28"/>
          <w:lang w:eastAsia="ru-RU"/>
        </w:rPr>
        <w:t>Оценка риска опосредованного токсического воздействия действующего вещества препарата Мариус, КС.</w:t>
      </w:r>
    </w:p>
    <w:p w:rsidR="0020394E" w:rsidRPr="0020394E" w:rsidRDefault="0020394E" w:rsidP="0020394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В связи с тем, что для метамитрона logK</w:t>
      </w:r>
      <w:r w:rsidRPr="0020394E">
        <w:rPr>
          <w:rFonts w:ascii="Times New Roman" w:eastAsia="Times New Roman" w:hAnsi="Times New Roman" w:cs="Times New Roman"/>
          <w:sz w:val="28"/>
          <w:szCs w:val="28"/>
          <w:vertAlign w:val="subscript"/>
          <w:lang w:eastAsia="ru-RU"/>
        </w:rPr>
        <w:t>OW</w:t>
      </w:r>
      <w:r w:rsidRPr="0020394E">
        <w:rPr>
          <w:rFonts w:ascii="Times New Roman" w:eastAsia="Times New Roman" w:hAnsi="Times New Roman" w:cs="Times New Roman"/>
          <w:sz w:val="28"/>
          <w:szCs w:val="28"/>
          <w:lang w:eastAsia="ru-RU"/>
        </w:rPr>
        <w:t xml:space="preserve"> = 0,85</w:t>
      </w:r>
      <w:r>
        <w:rPr>
          <w:rFonts w:ascii="Times New Roman" w:eastAsia="Times New Roman" w:hAnsi="Times New Roman" w:cs="Times New Roman"/>
          <w:sz w:val="28"/>
          <w:szCs w:val="28"/>
          <w:lang w:eastAsia="ru-RU"/>
        </w:rPr>
        <w:t xml:space="preserve"> (&lt;3), оценка риска его токсиче</w:t>
      </w:r>
      <w:r w:rsidRPr="0020394E">
        <w:rPr>
          <w:rFonts w:ascii="Times New Roman" w:eastAsia="Times New Roman" w:hAnsi="Times New Roman" w:cs="Times New Roman"/>
          <w:sz w:val="28"/>
          <w:szCs w:val="28"/>
          <w:lang w:eastAsia="ru-RU"/>
        </w:rPr>
        <w:t xml:space="preserve">ского воздействия путем поступления к конечному консументу по пищевой цепочке </w:t>
      </w:r>
      <w:r>
        <w:rPr>
          <w:rFonts w:ascii="Times New Roman" w:eastAsia="Times New Roman" w:hAnsi="Times New Roman" w:cs="Times New Roman"/>
          <w:sz w:val="28"/>
          <w:szCs w:val="28"/>
          <w:lang w:eastAsia="ru-RU"/>
        </w:rPr>
        <w:t>(с по</w:t>
      </w:r>
      <w:r w:rsidRPr="0020394E">
        <w:rPr>
          <w:rFonts w:ascii="Times New Roman" w:eastAsia="Times New Roman" w:hAnsi="Times New Roman" w:cs="Times New Roman"/>
          <w:sz w:val="28"/>
          <w:szCs w:val="28"/>
          <w:lang w:eastAsia="ru-RU"/>
        </w:rPr>
        <w:t>требляемыми в пищу червями и рыбой) не требуется.</w:t>
      </w:r>
    </w:p>
    <w:p w:rsidR="0020394E" w:rsidRPr="0020394E" w:rsidRDefault="0020394E" w:rsidP="0020394E">
      <w:pPr>
        <w:tabs>
          <w:tab w:val="num" w:pos="360"/>
        </w:tabs>
        <w:spacing w:after="0" w:line="360" w:lineRule="auto"/>
        <w:ind w:firstLine="567"/>
        <w:jc w:val="both"/>
        <w:rPr>
          <w:rFonts w:ascii="Times New Roman" w:eastAsia="Times New Roman" w:hAnsi="Times New Roman" w:cs="Times New Roman"/>
          <w:b/>
          <w:sz w:val="28"/>
          <w:szCs w:val="28"/>
          <w:lang w:eastAsia="ru-RU"/>
        </w:rPr>
      </w:pPr>
      <w:r w:rsidRPr="0020394E">
        <w:rPr>
          <w:rFonts w:ascii="Times New Roman" w:eastAsia="Times New Roman" w:hAnsi="Times New Roman" w:cs="Times New Roman"/>
          <w:b/>
          <w:sz w:val="28"/>
          <w:szCs w:val="28"/>
          <w:lang w:eastAsia="ru-RU"/>
        </w:rPr>
        <w:t>Оценка риска токсического воздействия действующего вещества препарата Мариус, КС на млекопитающих и птиц через питьевую воду.</w:t>
      </w:r>
    </w:p>
    <w:p w:rsidR="0020394E" w:rsidRDefault="0020394E" w:rsidP="0020394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В соответствии с руководством Risk Asses</w:t>
      </w:r>
      <w:r>
        <w:rPr>
          <w:rFonts w:ascii="Times New Roman" w:eastAsia="Times New Roman" w:hAnsi="Times New Roman" w:cs="Times New Roman"/>
          <w:sz w:val="28"/>
          <w:szCs w:val="28"/>
          <w:lang w:eastAsia="ru-RU"/>
        </w:rPr>
        <w:t>sment for Birds and Mammals//EF</w:t>
      </w:r>
      <w:r w:rsidRPr="0020394E">
        <w:rPr>
          <w:rFonts w:ascii="Times New Roman" w:eastAsia="Times New Roman" w:hAnsi="Times New Roman" w:cs="Times New Roman"/>
          <w:sz w:val="28"/>
          <w:szCs w:val="28"/>
          <w:lang w:eastAsia="ru-RU"/>
        </w:rPr>
        <w:t>SA</w:t>
      </w:r>
      <w:r>
        <w:rPr>
          <w:rFonts w:ascii="Times New Roman" w:eastAsia="Times New Roman" w:hAnsi="Times New Roman" w:cs="Times New Roman"/>
          <w:sz w:val="28"/>
          <w:szCs w:val="28"/>
          <w:lang w:eastAsia="ru-RU"/>
        </w:rPr>
        <w:t xml:space="preserve"> Jour</w:t>
      </w:r>
      <w:r w:rsidRPr="0020394E">
        <w:rPr>
          <w:rFonts w:ascii="Times New Roman" w:eastAsia="Times New Roman" w:hAnsi="Times New Roman" w:cs="Times New Roman"/>
          <w:sz w:val="28"/>
          <w:szCs w:val="28"/>
          <w:lang w:eastAsia="ru-RU"/>
        </w:rPr>
        <w:t xml:space="preserve">nal, 2009; 7(12): 1438, p. 358 оценку риска воздействия </w:t>
      </w:r>
      <w:r>
        <w:rPr>
          <w:rFonts w:ascii="Times New Roman" w:eastAsia="Times New Roman" w:hAnsi="Times New Roman" w:cs="Times New Roman"/>
          <w:sz w:val="28"/>
          <w:szCs w:val="28"/>
          <w:lang w:eastAsia="ru-RU"/>
        </w:rPr>
        <w:t>веществ при их поступлении в ор</w:t>
      </w:r>
      <w:r w:rsidRPr="0020394E">
        <w:rPr>
          <w:rFonts w:ascii="Times New Roman" w:eastAsia="Times New Roman" w:hAnsi="Times New Roman" w:cs="Times New Roman"/>
          <w:sz w:val="28"/>
          <w:szCs w:val="28"/>
          <w:lang w:eastAsia="ru-RU"/>
        </w:rPr>
        <w:t>ганизм млекопитающих и птиц с питьевой водой (например, при потреблении животными воды из луж на полях, обработанных пестицидом) необходимо проводить при соотношении нормы расхода препарата (г д.в./га) и NOEL (мг/кг</w:t>
      </w:r>
      <w:r>
        <w:rPr>
          <w:rFonts w:ascii="Times New Roman" w:eastAsia="Times New Roman" w:hAnsi="Times New Roman" w:cs="Times New Roman"/>
          <w:sz w:val="28"/>
          <w:szCs w:val="28"/>
          <w:lang w:eastAsia="ru-RU"/>
        </w:rPr>
        <w:t>×</w:t>
      </w:r>
      <w:r w:rsidRPr="0020394E">
        <w:rPr>
          <w:rFonts w:ascii="Times New Roman" w:eastAsia="Times New Roman" w:hAnsi="Times New Roman" w:cs="Times New Roman"/>
          <w:sz w:val="28"/>
          <w:szCs w:val="28"/>
          <w:lang w:eastAsia="ru-RU"/>
        </w:rPr>
        <w:t>сут.) более 50 (при К</w:t>
      </w:r>
      <w:r w:rsidRPr="0020394E">
        <w:rPr>
          <w:rFonts w:ascii="Times New Roman" w:eastAsia="Times New Roman" w:hAnsi="Times New Roman" w:cs="Times New Roman"/>
          <w:sz w:val="28"/>
          <w:szCs w:val="28"/>
          <w:vertAlign w:val="subscript"/>
          <w:lang w:eastAsia="ru-RU"/>
        </w:rPr>
        <w:t>ОС</w:t>
      </w:r>
      <w:r w:rsidRPr="0020394E">
        <w:rPr>
          <w:rFonts w:ascii="Times New Roman" w:eastAsia="Times New Roman" w:hAnsi="Times New Roman" w:cs="Times New Roman"/>
          <w:sz w:val="28"/>
          <w:szCs w:val="28"/>
          <w:lang w:eastAsia="ru-RU"/>
        </w:rPr>
        <w:t xml:space="preserve"> &lt; 500) и более 3000 (при К</w:t>
      </w:r>
      <w:r w:rsidRPr="0020394E">
        <w:rPr>
          <w:rFonts w:ascii="Times New Roman" w:eastAsia="Times New Roman" w:hAnsi="Times New Roman" w:cs="Times New Roman"/>
          <w:sz w:val="28"/>
          <w:szCs w:val="28"/>
          <w:vertAlign w:val="subscript"/>
          <w:lang w:eastAsia="ru-RU"/>
        </w:rPr>
        <w:t>ОС</w:t>
      </w:r>
      <w:r w:rsidRPr="0020394E">
        <w:rPr>
          <w:rFonts w:ascii="Times New Roman" w:eastAsia="Times New Roman" w:hAnsi="Times New Roman" w:cs="Times New Roman"/>
          <w:sz w:val="28"/>
          <w:szCs w:val="28"/>
          <w:lang w:eastAsia="ru-RU"/>
        </w:rPr>
        <w:t xml:space="preserve"> &gt; 500).</w:t>
      </w:r>
    </w:p>
    <w:tbl>
      <w:tblPr>
        <w:tblW w:w="5000" w:type="pct"/>
        <w:tblCellMar>
          <w:left w:w="0" w:type="dxa"/>
          <w:right w:w="0" w:type="dxa"/>
        </w:tblCellMar>
        <w:tblLook w:val="0000" w:firstRow="0" w:lastRow="0" w:firstColumn="0" w:lastColumn="0" w:noHBand="0" w:noVBand="0"/>
      </w:tblPr>
      <w:tblGrid>
        <w:gridCol w:w="1510"/>
        <w:gridCol w:w="943"/>
        <w:gridCol w:w="1062"/>
        <w:gridCol w:w="1521"/>
        <w:gridCol w:w="1521"/>
        <w:gridCol w:w="1404"/>
        <w:gridCol w:w="1404"/>
      </w:tblGrid>
      <w:tr w:rsidR="00EF36CB" w:rsidRPr="0020394E" w:rsidTr="0020394E">
        <w:tblPrEx>
          <w:tblCellMar>
            <w:top w:w="0" w:type="dxa"/>
            <w:left w:w="0" w:type="dxa"/>
            <w:bottom w:w="0" w:type="dxa"/>
            <w:right w:w="0" w:type="dxa"/>
          </w:tblCellMar>
        </w:tblPrEx>
        <w:trPr>
          <w:trHeight w:val="422"/>
        </w:trPr>
        <w:tc>
          <w:tcPr>
            <w:tcW w:w="620" w:type="pct"/>
            <w:tcBorders>
              <w:top w:val="single" w:sz="4" w:space="0" w:color="auto"/>
              <w:left w:val="single" w:sz="4" w:space="0" w:color="auto"/>
              <w:bottom w:val="nil"/>
              <w:right w:val="nil"/>
            </w:tcBorders>
            <w:shd w:val="clear" w:color="auto" w:fill="auto"/>
            <w:vAlign w:val="center"/>
          </w:tcPr>
          <w:p w:rsidR="0020394E" w:rsidRPr="0020394E" w:rsidRDefault="0020394E" w:rsidP="0020394E">
            <w:pPr>
              <w:spacing w:after="0" w:line="240" w:lineRule="auto"/>
              <w:jc w:val="center"/>
              <w:rPr>
                <w:rFonts w:ascii="Times New Roman" w:eastAsia="Times New Roman" w:hAnsi="Times New Roman" w:cs="Times New Roman"/>
                <w:b/>
                <w:sz w:val="28"/>
                <w:szCs w:val="28"/>
                <w:lang w:eastAsia="ru-RU"/>
              </w:rPr>
            </w:pPr>
            <w:r w:rsidRPr="0020394E">
              <w:rPr>
                <w:rFonts w:ascii="Times New Roman" w:eastAsia="Times New Roman" w:hAnsi="Times New Roman" w:cs="Times New Roman"/>
                <w:b/>
                <w:bCs/>
                <w:sz w:val="28"/>
                <w:szCs w:val="28"/>
                <w:lang w:eastAsia="ru-RU"/>
              </w:rPr>
              <w:t>Вещество</w:t>
            </w:r>
          </w:p>
        </w:tc>
        <w:tc>
          <w:tcPr>
            <w:tcW w:w="713" w:type="pct"/>
            <w:tcBorders>
              <w:top w:val="single" w:sz="4" w:space="0" w:color="auto"/>
              <w:left w:val="single" w:sz="4" w:space="0" w:color="auto"/>
              <w:bottom w:val="nil"/>
              <w:right w:val="nil"/>
            </w:tcBorders>
            <w:shd w:val="clear" w:color="auto" w:fill="auto"/>
            <w:vAlign w:val="center"/>
          </w:tcPr>
          <w:p w:rsidR="0020394E" w:rsidRPr="0020394E" w:rsidRDefault="0020394E" w:rsidP="0020394E">
            <w:pPr>
              <w:spacing w:after="0" w:line="240" w:lineRule="auto"/>
              <w:jc w:val="center"/>
              <w:rPr>
                <w:rFonts w:ascii="Times New Roman" w:eastAsia="Times New Roman" w:hAnsi="Times New Roman" w:cs="Times New Roman"/>
                <w:b/>
                <w:sz w:val="28"/>
                <w:szCs w:val="28"/>
                <w:lang w:eastAsia="ru-RU"/>
              </w:rPr>
            </w:pPr>
            <w:r w:rsidRPr="0020394E">
              <w:rPr>
                <w:rFonts w:ascii="Times New Roman" w:eastAsia="Times New Roman" w:hAnsi="Times New Roman" w:cs="Times New Roman"/>
                <w:b/>
                <w:bCs/>
                <w:sz w:val="28"/>
                <w:szCs w:val="28"/>
                <w:lang w:eastAsia="ru-RU"/>
              </w:rPr>
              <w:t>К</w:t>
            </w:r>
            <w:r w:rsidR="00EF36CB" w:rsidRPr="00EF36CB">
              <w:rPr>
                <w:rFonts w:ascii="Times New Roman" w:eastAsia="Times New Roman" w:hAnsi="Times New Roman" w:cs="Times New Roman"/>
                <w:b/>
                <w:bCs/>
                <w:sz w:val="28"/>
                <w:szCs w:val="28"/>
                <w:vertAlign w:val="subscript"/>
                <w:lang w:eastAsia="ru-RU"/>
              </w:rPr>
              <w:t>ОС</w:t>
            </w:r>
          </w:p>
        </w:tc>
        <w:tc>
          <w:tcPr>
            <w:tcW w:w="636" w:type="pct"/>
            <w:tcBorders>
              <w:top w:val="single" w:sz="4" w:space="0" w:color="auto"/>
              <w:left w:val="single" w:sz="4" w:space="0" w:color="auto"/>
              <w:bottom w:val="nil"/>
              <w:right w:val="nil"/>
            </w:tcBorders>
            <w:shd w:val="clear" w:color="auto" w:fill="auto"/>
            <w:vAlign w:val="center"/>
          </w:tcPr>
          <w:p w:rsidR="0020394E" w:rsidRPr="0020394E" w:rsidRDefault="00EF36CB" w:rsidP="0020394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 xml:space="preserve">Норма расхода, г </w:t>
            </w:r>
            <w:r w:rsidR="0020394E" w:rsidRPr="0020394E">
              <w:rPr>
                <w:rFonts w:ascii="Times New Roman" w:eastAsia="Times New Roman" w:hAnsi="Times New Roman" w:cs="Times New Roman"/>
                <w:b/>
                <w:bCs/>
                <w:sz w:val="28"/>
                <w:szCs w:val="28"/>
                <w:lang w:eastAsia="ru-RU"/>
              </w:rPr>
              <w:t>д.в./га</w:t>
            </w:r>
          </w:p>
        </w:tc>
        <w:tc>
          <w:tcPr>
            <w:tcW w:w="662" w:type="pct"/>
            <w:tcBorders>
              <w:top w:val="single" w:sz="4" w:space="0" w:color="auto"/>
              <w:left w:val="single" w:sz="4" w:space="0" w:color="auto"/>
              <w:bottom w:val="nil"/>
              <w:right w:val="nil"/>
            </w:tcBorders>
            <w:shd w:val="clear" w:color="auto" w:fill="auto"/>
            <w:vAlign w:val="center"/>
          </w:tcPr>
          <w:p w:rsidR="0020394E" w:rsidRPr="0020394E" w:rsidRDefault="0020394E" w:rsidP="0020394E">
            <w:pPr>
              <w:spacing w:after="0" w:line="240" w:lineRule="auto"/>
              <w:jc w:val="center"/>
              <w:rPr>
                <w:rFonts w:ascii="Times New Roman" w:eastAsia="Times New Roman" w:hAnsi="Times New Roman" w:cs="Times New Roman"/>
                <w:b/>
                <w:sz w:val="28"/>
                <w:szCs w:val="28"/>
                <w:lang w:eastAsia="ru-RU"/>
              </w:rPr>
            </w:pPr>
            <w:r w:rsidRPr="0020394E">
              <w:rPr>
                <w:rFonts w:ascii="Times New Roman" w:eastAsia="Times New Roman" w:hAnsi="Times New Roman" w:cs="Times New Roman"/>
                <w:b/>
                <w:bCs/>
                <w:sz w:val="28"/>
                <w:szCs w:val="28"/>
                <w:lang w:val="en-US"/>
              </w:rPr>
              <w:t>NOEL</w:t>
            </w:r>
            <w:r w:rsidR="00EF36CB" w:rsidRPr="00EF36CB">
              <w:rPr>
                <w:rFonts w:ascii="Times New Roman" w:eastAsia="Times New Roman" w:hAnsi="Times New Roman" w:cs="Times New Roman"/>
                <w:b/>
                <w:bCs/>
                <w:sz w:val="28"/>
                <w:szCs w:val="28"/>
                <w:vertAlign w:val="subscript"/>
              </w:rPr>
              <w:t>ПТИЦЫ</w:t>
            </w:r>
          </w:p>
        </w:tc>
        <w:tc>
          <w:tcPr>
            <w:tcW w:w="803" w:type="pct"/>
            <w:tcBorders>
              <w:top w:val="single" w:sz="4" w:space="0" w:color="auto"/>
              <w:left w:val="single" w:sz="4" w:space="0" w:color="auto"/>
              <w:bottom w:val="nil"/>
              <w:right w:val="nil"/>
            </w:tcBorders>
            <w:shd w:val="clear" w:color="auto" w:fill="auto"/>
            <w:vAlign w:val="center"/>
          </w:tcPr>
          <w:p w:rsidR="0020394E" w:rsidRPr="0020394E" w:rsidRDefault="0020394E" w:rsidP="0020394E">
            <w:pPr>
              <w:spacing w:after="0" w:line="240" w:lineRule="auto"/>
              <w:jc w:val="center"/>
              <w:rPr>
                <w:rFonts w:ascii="Times New Roman" w:eastAsia="Times New Roman" w:hAnsi="Times New Roman" w:cs="Times New Roman"/>
                <w:b/>
                <w:sz w:val="28"/>
                <w:szCs w:val="28"/>
                <w:lang w:eastAsia="ru-RU"/>
              </w:rPr>
            </w:pPr>
            <w:r w:rsidRPr="0020394E">
              <w:rPr>
                <w:rFonts w:ascii="Times New Roman" w:eastAsia="Times New Roman" w:hAnsi="Times New Roman" w:cs="Times New Roman"/>
                <w:b/>
                <w:bCs/>
                <w:sz w:val="28"/>
                <w:szCs w:val="28"/>
                <w:lang w:eastAsia="ru-RU"/>
              </w:rPr>
              <w:t xml:space="preserve">Норма расхода/ </w:t>
            </w:r>
            <w:r w:rsidRPr="0020394E">
              <w:rPr>
                <w:rFonts w:ascii="Times New Roman" w:eastAsia="Times New Roman" w:hAnsi="Times New Roman" w:cs="Times New Roman"/>
                <w:b/>
                <w:bCs/>
                <w:sz w:val="28"/>
                <w:szCs w:val="28"/>
                <w:lang w:val="en-US"/>
              </w:rPr>
              <w:t>NOEL</w:t>
            </w:r>
            <w:r w:rsidRPr="00EF36CB">
              <w:rPr>
                <w:rFonts w:ascii="Times New Roman" w:eastAsia="Times New Roman" w:hAnsi="Times New Roman" w:cs="Times New Roman"/>
                <w:b/>
                <w:bCs/>
                <w:sz w:val="28"/>
                <w:szCs w:val="28"/>
                <w:vertAlign w:val="subscript"/>
              </w:rPr>
              <w:t>ПТИЦЫ</w:t>
            </w:r>
          </w:p>
        </w:tc>
        <w:tc>
          <w:tcPr>
            <w:tcW w:w="665" w:type="pct"/>
            <w:tcBorders>
              <w:top w:val="single" w:sz="4" w:space="0" w:color="auto"/>
              <w:left w:val="single" w:sz="4" w:space="0" w:color="auto"/>
              <w:bottom w:val="nil"/>
              <w:right w:val="nil"/>
            </w:tcBorders>
            <w:shd w:val="clear" w:color="auto" w:fill="auto"/>
            <w:vAlign w:val="center"/>
          </w:tcPr>
          <w:p w:rsidR="0020394E" w:rsidRPr="0020394E" w:rsidRDefault="0020394E" w:rsidP="00EF36CB">
            <w:pPr>
              <w:spacing w:after="0" w:line="240" w:lineRule="auto"/>
              <w:jc w:val="center"/>
              <w:rPr>
                <w:rFonts w:ascii="Times New Roman" w:eastAsia="Times New Roman" w:hAnsi="Times New Roman" w:cs="Times New Roman"/>
                <w:b/>
                <w:sz w:val="28"/>
                <w:szCs w:val="28"/>
                <w:lang w:eastAsia="ru-RU"/>
              </w:rPr>
            </w:pPr>
            <w:r w:rsidRPr="0020394E">
              <w:rPr>
                <w:rFonts w:ascii="Times New Roman" w:eastAsia="Times New Roman" w:hAnsi="Times New Roman" w:cs="Times New Roman"/>
                <w:b/>
                <w:smallCaps/>
                <w:sz w:val="28"/>
                <w:szCs w:val="28"/>
                <w:lang w:val="en-US"/>
              </w:rPr>
              <w:t>NOEL</w:t>
            </w:r>
            <w:r w:rsidR="00EF36CB" w:rsidRPr="00EF36CB">
              <w:rPr>
                <w:rFonts w:ascii="Times New Roman" w:eastAsia="Times New Roman" w:hAnsi="Times New Roman" w:cs="Times New Roman"/>
                <w:b/>
                <w:smallCaps/>
                <w:sz w:val="28"/>
                <w:szCs w:val="28"/>
                <w:vertAlign w:val="subscript"/>
              </w:rPr>
              <w:t>МЛЕК.</w:t>
            </w:r>
          </w:p>
        </w:tc>
        <w:tc>
          <w:tcPr>
            <w:tcW w:w="901" w:type="pct"/>
            <w:tcBorders>
              <w:top w:val="single" w:sz="4" w:space="0" w:color="auto"/>
              <w:left w:val="single" w:sz="4" w:space="0" w:color="auto"/>
              <w:bottom w:val="nil"/>
              <w:right w:val="single" w:sz="4" w:space="0" w:color="auto"/>
            </w:tcBorders>
            <w:shd w:val="clear" w:color="auto" w:fill="auto"/>
            <w:vAlign w:val="center"/>
          </w:tcPr>
          <w:p w:rsidR="0020394E" w:rsidRPr="0020394E" w:rsidRDefault="0020394E" w:rsidP="0020394E">
            <w:pPr>
              <w:spacing w:after="0" w:line="240" w:lineRule="auto"/>
              <w:jc w:val="center"/>
              <w:rPr>
                <w:rFonts w:ascii="Times New Roman" w:eastAsia="Times New Roman" w:hAnsi="Times New Roman" w:cs="Times New Roman"/>
                <w:b/>
                <w:sz w:val="28"/>
                <w:szCs w:val="28"/>
                <w:lang w:eastAsia="ru-RU"/>
              </w:rPr>
            </w:pPr>
            <w:r w:rsidRPr="0020394E">
              <w:rPr>
                <w:rFonts w:ascii="Times New Roman" w:eastAsia="Times New Roman" w:hAnsi="Times New Roman" w:cs="Times New Roman"/>
                <w:b/>
                <w:bCs/>
                <w:sz w:val="28"/>
                <w:szCs w:val="28"/>
                <w:lang w:eastAsia="ru-RU"/>
              </w:rPr>
              <w:t>Норма расхода/</w:t>
            </w:r>
          </w:p>
          <w:p w:rsidR="0020394E" w:rsidRPr="0020394E" w:rsidRDefault="0020394E" w:rsidP="0020394E">
            <w:pPr>
              <w:spacing w:after="0" w:line="240" w:lineRule="auto"/>
              <w:jc w:val="center"/>
              <w:rPr>
                <w:rFonts w:ascii="Times New Roman" w:eastAsia="Times New Roman" w:hAnsi="Times New Roman" w:cs="Times New Roman"/>
                <w:b/>
                <w:sz w:val="28"/>
                <w:szCs w:val="28"/>
                <w:lang w:eastAsia="ru-RU"/>
              </w:rPr>
            </w:pPr>
            <w:r w:rsidRPr="0020394E">
              <w:rPr>
                <w:rFonts w:ascii="Times New Roman" w:eastAsia="Times New Roman" w:hAnsi="Times New Roman" w:cs="Times New Roman"/>
                <w:b/>
                <w:smallCaps/>
                <w:sz w:val="28"/>
                <w:szCs w:val="28"/>
                <w:lang w:val="en-US"/>
              </w:rPr>
              <w:t>NOEL</w:t>
            </w:r>
            <w:r w:rsidR="00EF36CB" w:rsidRPr="00EF36CB">
              <w:rPr>
                <w:rFonts w:ascii="Times New Roman" w:eastAsia="Times New Roman" w:hAnsi="Times New Roman" w:cs="Times New Roman"/>
                <w:b/>
                <w:smallCaps/>
                <w:sz w:val="28"/>
                <w:szCs w:val="28"/>
                <w:vertAlign w:val="subscript"/>
              </w:rPr>
              <w:t>МЛЕК.</w:t>
            </w:r>
          </w:p>
        </w:tc>
      </w:tr>
      <w:tr w:rsidR="00EF36CB" w:rsidRPr="0020394E" w:rsidTr="0020394E">
        <w:tblPrEx>
          <w:tblCellMar>
            <w:top w:w="0" w:type="dxa"/>
            <w:left w:w="0" w:type="dxa"/>
            <w:bottom w:w="0" w:type="dxa"/>
            <w:right w:w="0" w:type="dxa"/>
          </w:tblCellMar>
        </w:tblPrEx>
        <w:trPr>
          <w:trHeight w:val="226"/>
        </w:trPr>
        <w:tc>
          <w:tcPr>
            <w:tcW w:w="620" w:type="pct"/>
            <w:tcBorders>
              <w:top w:val="single" w:sz="4" w:space="0" w:color="auto"/>
              <w:left w:val="single" w:sz="4" w:space="0" w:color="auto"/>
              <w:bottom w:val="single" w:sz="4" w:space="0" w:color="auto"/>
              <w:right w:val="nil"/>
            </w:tcBorders>
            <w:shd w:val="clear" w:color="auto" w:fill="auto"/>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Метамитрон</w:t>
            </w:r>
          </w:p>
        </w:tc>
        <w:tc>
          <w:tcPr>
            <w:tcW w:w="713" w:type="pct"/>
            <w:tcBorders>
              <w:top w:val="single" w:sz="4" w:space="0" w:color="auto"/>
              <w:left w:val="single" w:sz="4" w:space="0" w:color="auto"/>
              <w:bottom w:val="single" w:sz="4" w:space="0" w:color="auto"/>
              <w:right w:val="nil"/>
            </w:tcBorders>
            <w:shd w:val="clear" w:color="auto" w:fill="auto"/>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122,3 (&lt;500)</w:t>
            </w:r>
          </w:p>
        </w:tc>
        <w:tc>
          <w:tcPr>
            <w:tcW w:w="636" w:type="pct"/>
            <w:tcBorders>
              <w:top w:val="single" w:sz="4" w:space="0" w:color="auto"/>
              <w:left w:val="single" w:sz="4" w:space="0" w:color="auto"/>
              <w:bottom w:val="single" w:sz="4" w:space="0" w:color="auto"/>
              <w:right w:val="nil"/>
            </w:tcBorders>
            <w:shd w:val="clear" w:color="auto" w:fill="auto"/>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1400</w:t>
            </w:r>
          </w:p>
        </w:tc>
        <w:tc>
          <w:tcPr>
            <w:tcW w:w="662" w:type="pct"/>
            <w:tcBorders>
              <w:top w:val="single" w:sz="4" w:space="0" w:color="auto"/>
              <w:left w:val="single" w:sz="4" w:space="0" w:color="auto"/>
              <w:bottom w:val="single" w:sz="4" w:space="0" w:color="auto"/>
              <w:right w:val="nil"/>
            </w:tcBorders>
            <w:shd w:val="clear" w:color="auto" w:fill="auto"/>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81,5</w:t>
            </w:r>
          </w:p>
        </w:tc>
        <w:tc>
          <w:tcPr>
            <w:tcW w:w="803" w:type="pct"/>
            <w:tcBorders>
              <w:top w:val="single" w:sz="4" w:space="0" w:color="auto"/>
              <w:left w:val="single" w:sz="4" w:space="0" w:color="auto"/>
              <w:bottom w:val="single" w:sz="4" w:space="0" w:color="auto"/>
              <w:right w:val="nil"/>
            </w:tcBorders>
            <w:shd w:val="clear" w:color="auto" w:fill="auto"/>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17,2 (&lt;50)</w:t>
            </w:r>
          </w:p>
        </w:tc>
        <w:tc>
          <w:tcPr>
            <w:tcW w:w="665" w:type="pct"/>
            <w:tcBorders>
              <w:top w:val="single" w:sz="4" w:space="0" w:color="auto"/>
              <w:left w:val="single" w:sz="4" w:space="0" w:color="auto"/>
              <w:bottom w:val="single" w:sz="4" w:space="0" w:color="auto"/>
              <w:right w:val="nil"/>
            </w:tcBorders>
            <w:shd w:val="clear" w:color="auto" w:fill="auto"/>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36,4</w:t>
            </w:r>
          </w:p>
        </w:tc>
        <w:tc>
          <w:tcPr>
            <w:tcW w:w="901" w:type="pct"/>
            <w:tcBorders>
              <w:top w:val="single" w:sz="4" w:space="0" w:color="auto"/>
              <w:left w:val="single" w:sz="4" w:space="0" w:color="auto"/>
              <w:bottom w:val="single" w:sz="4" w:space="0" w:color="auto"/>
              <w:right w:val="single" w:sz="4" w:space="0" w:color="auto"/>
            </w:tcBorders>
            <w:shd w:val="clear" w:color="auto" w:fill="auto"/>
            <w:vAlign w:val="center"/>
          </w:tcPr>
          <w:p w:rsidR="0020394E" w:rsidRPr="0020394E" w:rsidRDefault="0020394E" w:rsidP="0020394E">
            <w:pPr>
              <w:spacing w:after="0" w:line="240" w:lineRule="auto"/>
              <w:jc w:val="center"/>
              <w:rPr>
                <w:rFonts w:ascii="Times New Roman" w:eastAsia="Times New Roman" w:hAnsi="Times New Roman" w:cs="Times New Roman"/>
                <w:sz w:val="28"/>
                <w:szCs w:val="28"/>
                <w:lang w:eastAsia="ru-RU"/>
              </w:rPr>
            </w:pPr>
            <w:r w:rsidRPr="0020394E">
              <w:rPr>
                <w:rFonts w:ascii="Times New Roman" w:eastAsia="Times New Roman" w:hAnsi="Times New Roman" w:cs="Times New Roman"/>
                <w:sz w:val="28"/>
                <w:szCs w:val="28"/>
                <w:lang w:eastAsia="ru-RU"/>
              </w:rPr>
              <w:t>38,5 (&lt;50)</w:t>
            </w:r>
          </w:p>
        </w:tc>
      </w:tr>
    </w:tbl>
    <w:p w:rsidR="0020394E" w:rsidRDefault="0020394E" w:rsidP="0020394E">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20394E" w:rsidRDefault="00EF36CB" w:rsidP="0020394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Таким образом, оценка риска отравления птиц и млекопитающих метамитроном при его поступлении в организм с питьевой водой не требуется.</w:t>
      </w:r>
    </w:p>
    <w:p w:rsidR="00EF36CB" w:rsidRDefault="00EF36CB" w:rsidP="0020394E">
      <w:pPr>
        <w:tabs>
          <w:tab w:val="num" w:pos="360"/>
        </w:tabs>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lastRenderedPageBreak/>
        <w:t>Применение препарата Мариус, КС связано с низким риском воздействия на птиц и млекопитающих (TER &gt; 10 для острой токси</w:t>
      </w:r>
      <w:r>
        <w:rPr>
          <w:rFonts w:ascii="Times New Roman" w:eastAsia="Times New Roman" w:hAnsi="Times New Roman" w:cs="Times New Roman"/>
          <w:sz w:val="28"/>
          <w:szCs w:val="28"/>
          <w:lang w:eastAsia="ru-RU"/>
        </w:rPr>
        <w:t>чности и TER &gt; 5 - для хрониче</w:t>
      </w:r>
      <w:r w:rsidRPr="00EF36CB">
        <w:rPr>
          <w:rFonts w:ascii="Times New Roman" w:eastAsia="Times New Roman" w:hAnsi="Times New Roman" w:cs="Times New Roman"/>
          <w:sz w:val="28"/>
          <w:szCs w:val="28"/>
          <w:lang w:eastAsia="ru-RU"/>
        </w:rPr>
        <w:t>ской/репродуктивной токсичности). Риск опосредованн</w:t>
      </w:r>
      <w:r>
        <w:rPr>
          <w:rFonts w:ascii="Times New Roman" w:eastAsia="Times New Roman" w:hAnsi="Times New Roman" w:cs="Times New Roman"/>
          <w:sz w:val="28"/>
          <w:szCs w:val="28"/>
          <w:lang w:eastAsia="ru-RU"/>
        </w:rPr>
        <w:t>ого отравления птиц и млекопита</w:t>
      </w:r>
      <w:r w:rsidRPr="00EF36CB">
        <w:rPr>
          <w:rFonts w:ascii="Times New Roman" w:eastAsia="Times New Roman" w:hAnsi="Times New Roman" w:cs="Times New Roman"/>
          <w:sz w:val="28"/>
          <w:szCs w:val="28"/>
          <w:lang w:eastAsia="ru-RU"/>
        </w:rPr>
        <w:t>ющих через пищевую цепочку (дождевые черви, рыбы), а также через питьевую воду так­же оценивается как низкий.</w:t>
      </w:r>
    </w:p>
    <w:p w:rsidR="00EF36CB" w:rsidRPr="00751C59" w:rsidRDefault="00EF36CB" w:rsidP="0020394E">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7A1A98" w:rsidRPr="00E93B34" w:rsidRDefault="007A1A98" w:rsidP="007A1A98">
      <w:pPr>
        <w:keepNext/>
        <w:keepLines/>
        <w:spacing w:after="0" w:line="360" w:lineRule="auto"/>
        <w:ind w:firstLine="567"/>
        <w:jc w:val="both"/>
        <w:outlineLvl w:val="3"/>
        <w:rPr>
          <w:rFonts w:ascii="Times New Roman" w:eastAsia="Times New Roman" w:hAnsi="Times New Roman"/>
          <w:b/>
          <w:bCs/>
          <w:sz w:val="28"/>
          <w:szCs w:val="28"/>
          <w:lang w:eastAsia="ru-RU"/>
        </w:rPr>
      </w:pPr>
      <w:bookmarkStart w:id="1021" w:name="_Toc84585429"/>
      <w:bookmarkStart w:id="1022" w:name="_Toc84944526"/>
      <w:bookmarkStart w:id="1023" w:name="_Toc85115225"/>
      <w:bookmarkStart w:id="1024" w:name="_Toc86134151"/>
      <w:bookmarkStart w:id="1025" w:name="_Toc86225736"/>
      <w:bookmarkStart w:id="1026" w:name="_Toc87886843"/>
      <w:bookmarkStart w:id="1027" w:name="_Toc90285478"/>
      <w:bookmarkStart w:id="1028" w:name="_Toc93070199"/>
      <w:bookmarkStart w:id="1029" w:name="_Toc94033131"/>
      <w:bookmarkStart w:id="1030" w:name="_Toc98152422"/>
      <w:bookmarkStart w:id="1031" w:name="_Toc98332362"/>
      <w:bookmarkStart w:id="1032" w:name="_Toc100677526"/>
      <w:bookmarkStart w:id="1033" w:name="_Toc108518123"/>
      <w:bookmarkStart w:id="1034" w:name="_Toc114671858"/>
      <w:bookmarkStart w:id="1035" w:name="_Toc117779330"/>
      <w:bookmarkStart w:id="1036" w:name="_Toc119332005"/>
      <w:bookmarkStart w:id="1037" w:name="_Toc121484016"/>
      <w:bookmarkStart w:id="1038" w:name="_Toc124780567"/>
      <w:bookmarkStart w:id="1039" w:name="_Toc124846638"/>
      <w:bookmarkStart w:id="1040" w:name="_Toc125368953"/>
      <w:bookmarkStart w:id="1041" w:name="_Toc125375414"/>
      <w:bookmarkStart w:id="1042" w:name="_Toc126836564"/>
      <w:bookmarkStart w:id="1043" w:name="_Toc126938673"/>
      <w:bookmarkStart w:id="1044" w:name="_Toc127184018"/>
      <w:bookmarkStart w:id="1045" w:name="_Toc135160847"/>
      <w:bookmarkStart w:id="1046" w:name="_Toc135216969"/>
      <w:bookmarkStart w:id="1047" w:name="_Toc135227633"/>
      <w:bookmarkStart w:id="1048" w:name="_Toc135233890"/>
      <w:bookmarkStart w:id="1049" w:name="_Toc138770683"/>
      <w:bookmarkStart w:id="1050" w:name="_Toc139033114"/>
      <w:bookmarkStart w:id="1051" w:name="_Toc148538484"/>
      <w:bookmarkStart w:id="1052" w:name="_Toc149918210"/>
      <w:bookmarkStart w:id="1053" w:name="_Toc151654117"/>
      <w:bookmarkStart w:id="1054" w:name="_Toc155948724"/>
      <w:bookmarkStart w:id="1055" w:name="_Toc158990428"/>
      <w:bookmarkStart w:id="1056" w:name="_Toc161244844"/>
      <w:bookmarkStart w:id="1057" w:name="_Toc162983214"/>
      <w:bookmarkStart w:id="1058" w:name="_Toc163652900"/>
      <w:bookmarkStart w:id="1059" w:name="_Toc172555063"/>
      <w:r w:rsidRPr="00E93B34">
        <w:rPr>
          <w:rFonts w:ascii="Times New Roman" w:eastAsia="Times New Roman" w:hAnsi="Times New Roman"/>
          <w:b/>
          <w:bCs/>
          <w:sz w:val="28"/>
          <w:szCs w:val="28"/>
          <w:lang w:eastAsia="ru-RU"/>
        </w:rPr>
        <w:t>5.6.1.2. Водные организмы</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rsidR="007A1A98" w:rsidRDefault="00EF36CB" w:rsidP="007A1A98">
      <w:pPr>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Рыбы</w:t>
      </w:r>
    </w:p>
    <w:tbl>
      <w:tblPr>
        <w:tblW w:w="5000" w:type="pct"/>
        <w:tblCellMar>
          <w:left w:w="0" w:type="dxa"/>
          <w:right w:w="0" w:type="dxa"/>
        </w:tblCellMar>
        <w:tblLook w:val="0000" w:firstRow="0" w:lastRow="0" w:firstColumn="0" w:lastColumn="0" w:noHBand="0" w:noVBand="0"/>
      </w:tblPr>
      <w:tblGrid>
        <w:gridCol w:w="2879"/>
        <w:gridCol w:w="1764"/>
        <w:gridCol w:w="4722"/>
      </w:tblGrid>
      <w:tr w:rsidR="00EF36CB" w:rsidRPr="00EF36CB" w:rsidTr="00EF36CB">
        <w:tblPrEx>
          <w:tblCellMar>
            <w:top w:w="0" w:type="dxa"/>
            <w:left w:w="0" w:type="dxa"/>
            <w:bottom w:w="0" w:type="dxa"/>
            <w:right w:w="0" w:type="dxa"/>
          </w:tblCellMar>
        </w:tblPrEx>
        <w:trPr>
          <w:trHeight w:val="206"/>
        </w:trPr>
        <w:tc>
          <w:tcPr>
            <w:tcW w:w="1537"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
                <w:bCs/>
                <w:sz w:val="28"/>
                <w:szCs w:val="28"/>
                <w:lang w:eastAsia="ru-RU"/>
              </w:rPr>
              <w:t>Вид токсичности, условия и методы</w:t>
            </w:r>
          </w:p>
        </w:tc>
        <w:tc>
          <w:tcPr>
            <w:tcW w:w="942"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
                <w:bCs/>
                <w:sz w:val="28"/>
                <w:szCs w:val="28"/>
                <w:lang w:eastAsia="ru-RU"/>
              </w:rPr>
              <w:t>Показатели</w:t>
            </w:r>
          </w:p>
        </w:tc>
        <w:tc>
          <w:tcPr>
            <w:tcW w:w="2522" w:type="pct"/>
            <w:tcBorders>
              <w:top w:val="single" w:sz="4" w:space="0" w:color="auto"/>
              <w:left w:val="single" w:sz="4" w:space="0" w:color="auto"/>
              <w:bottom w:val="nil"/>
              <w:right w:val="single" w:sz="4" w:space="0" w:color="auto"/>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
                <w:bCs/>
                <w:sz w:val="28"/>
                <w:szCs w:val="28"/>
                <w:lang w:eastAsia="ru-RU"/>
              </w:rPr>
              <w:t>Источник данных</w:t>
            </w:r>
          </w:p>
        </w:tc>
      </w:tr>
      <w:tr w:rsidR="00EF36CB" w:rsidRPr="00EF36CB" w:rsidTr="00EF36CB">
        <w:tblPrEx>
          <w:tblCellMar>
            <w:top w:w="0" w:type="dxa"/>
            <w:left w:w="0" w:type="dxa"/>
            <w:bottom w:w="0" w:type="dxa"/>
            <w:right w:w="0" w:type="dxa"/>
          </w:tblCellMar>
        </w:tblPrEx>
        <w:trPr>
          <w:trHeight w:val="773"/>
        </w:trPr>
        <w:tc>
          <w:tcPr>
            <w:tcW w:w="1537" w:type="pct"/>
            <w:tcBorders>
              <w:top w:val="single" w:sz="4" w:space="0" w:color="auto"/>
              <w:left w:val="single" w:sz="4" w:space="0" w:color="auto"/>
              <w:bottom w:val="single" w:sz="4" w:space="0" w:color="auto"/>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Острая токсичность</w:t>
            </w:r>
          </w:p>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i/>
                <w:sz w:val="28"/>
                <w:szCs w:val="28"/>
                <w:lang w:eastAsia="ru-RU"/>
              </w:rPr>
              <w:t>Данио рерио</w:t>
            </w:r>
            <w:r w:rsidRPr="00EF36CB">
              <w:rPr>
                <w:rFonts w:ascii="Times New Roman" w:eastAsia="Times New Roman" w:hAnsi="Times New Roman" w:cs="Times New Roman"/>
                <w:sz w:val="28"/>
                <w:szCs w:val="28"/>
                <w:lang w:eastAsia="ru-RU"/>
              </w:rPr>
              <w:t>, 96 ч</w:t>
            </w:r>
          </w:p>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ГОСТ 32473-2013 «Определение острой токсичности для рыб»</w:t>
            </w:r>
          </w:p>
        </w:tc>
        <w:tc>
          <w:tcPr>
            <w:tcW w:w="942" w:type="pct"/>
            <w:tcBorders>
              <w:top w:val="single" w:sz="4" w:space="0" w:color="auto"/>
              <w:left w:val="single" w:sz="4" w:space="0" w:color="auto"/>
              <w:bottom w:val="single" w:sz="4" w:space="0" w:color="auto"/>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
                <w:bCs/>
                <w:sz w:val="28"/>
                <w:szCs w:val="28"/>
                <w:lang w:eastAsia="ru-RU"/>
              </w:rPr>
              <w:t>Мариус, КС:</w:t>
            </w:r>
          </w:p>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val="en-US"/>
              </w:rPr>
              <w:t>LC</w:t>
            </w:r>
            <w:r w:rsidRPr="00EF36CB">
              <w:rPr>
                <w:rFonts w:ascii="Times New Roman" w:eastAsia="Times New Roman" w:hAnsi="Times New Roman" w:cs="Times New Roman"/>
                <w:sz w:val="28"/>
                <w:szCs w:val="28"/>
                <w:vertAlign w:val="subscript"/>
              </w:rPr>
              <w:t>50</w:t>
            </w:r>
            <w:r w:rsidRPr="00EF36CB">
              <w:rPr>
                <w:rFonts w:ascii="Times New Roman" w:eastAsia="Times New Roman" w:hAnsi="Times New Roman" w:cs="Times New Roman"/>
                <w:sz w:val="28"/>
                <w:szCs w:val="28"/>
              </w:rPr>
              <w:t xml:space="preserve"> </w:t>
            </w:r>
            <w:r w:rsidRPr="00EF36CB">
              <w:rPr>
                <w:rFonts w:ascii="Times New Roman" w:eastAsia="Times New Roman" w:hAnsi="Times New Roman" w:cs="Times New Roman"/>
                <w:sz w:val="28"/>
                <w:szCs w:val="28"/>
                <w:lang w:eastAsia="ru-RU"/>
              </w:rPr>
              <w:t>&gt; 100 мг/л</w:t>
            </w:r>
          </w:p>
        </w:tc>
        <w:tc>
          <w:tcPr>
            <w:tcW w:w="2522" w:type="pct"/>
            <w:tcBorders>
              <w:top w:val="single" w:sz="4" w:space="0" w:color="auto"/>
              <w:left w:val="single" w:sz="4" w:space="0" w:color="auto"/>
              <w:bottom w:val="single" w:sz="4" w:space="0" w:color="auto"/>
              <w:right w:val="single" w:sz="4" w:space="0" w:color="auto"/>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Отчёт о НИР «Оценка токсичности и определение класса опасно</w:t>
            </w:r>
            <w:r w:rsidRPr="00EF36CB">
              <w:rPr>
                <w:rFonts w:ascii="Times New Roman" w:eastAsia="Times New Roman" w:hAnsi="Times New Roman" w:cs="Times New Roman"/>
                <w:sz w:val="28"/>
                <w:szCs w:val="28"/>
                <w:lang w:eastAsia="ru-RU"/>
              </w:rPr>
              <w:softHyphen/>
              <w:t>сти препарата Мариус, КС (700 г/л метамитрона)</w:t>
            </w:r>
            <w:r>
              <w:rPr>
                <w:rFonts w:ascii="Times New Roman" w:eastAsia="Times New Roman" w:hAnsi="Times New Roman" w:cs="Times New Roman"/>
                <w:sz w:val="28"/>
                <w:szCs w:val="28"/>
                <w:lang w:eastAsia="ru-RU"/>
              </w:rPr>
              <w:t xml:space="preserve"> </w:t>
            </w:r>
            <w:r w:rsidRPr="00EF36CB">
              <w:rPr>
                <w:rFonts w:ascii="Times New Roman" w:eastAsia="Times New Roman" w:hAnsi="Times New Roman" w:cs="Times New Roman"/>
                <w:sz w:val="28"/>
                <w:szCs w:val="28"/>
                <w:lang w:eastAsia="ru-RU"/>
              </w:rPr>
              <w:t>для водных орга</w:t>
            </w:r>
            <w:r w:rsidRPr="00EF36CB">
              <w:rPr>
                <w:rFonts w:ascii="Times New Roman" w:eastAsia="Times New Roman" w:hAnsi="Times New Roman" w:cs="Times New Roman"/>
                <w:sz w:val="28"/>
                <w:szCs w:val="28"/>
                <w:lang w:eastAsia="ru-RU"/>
              </w:rPr>
              <w:softHyphen/>
              <w:t>низмов (дафний, рыб и зеленых водорослей) при остром воздей</w:t>
            </w:r>
            <w:r w:rsidRPr="00EF36CB">
              <w:rPr>
                <w:rFonts w:ascii="Times New Roman" w:eastAsia="Times New Roman" w:hAnsi="Times New Roman" w:cs="Times New Roman"/>
                <w:sz w:val="28"/>
                <w:szCs w:val="28"/>
                <w:lang w:eastAsia="ru-RU"/>
              </w:rPr>
              <w:softHyphen/>
              <w:t>ствии», М., ЭПИцентр, 2023, 23 с.</w:t>
            </w:r>
          </w:p>
        </w:tc>
      </w:tr>
    </w:tbl>
    <w:p w:rsidR="00EF36CB" w:rsidRDefault="00EF36CB" w:rsidP="007A1A98">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7A1A98">
      <w:pPr>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 xml:space="preserve">Препарат Мариус, КС практически не токсичен для рыб </w:t>
      </w:r>
      <w:r>
        <w:rPr>
          <w:rFonts w:ascii="Times New Roman" w:eastAsia="Times New Roman" w:hAnsi="Times New Roman" w:cs="Times New Roman"/>
          <w:sz w:val="28"/>
          <w:szCs w:val="28"/>
          <w:lang w:eastAsia="ru-RU"/>
        </w:rPr>
        <w:t>(опасность не классифицируется)</w:t>
      </w:r>
      <w:r w:rsidRPr="00EF36CB">
        <w:rPr>
          <w:rFonts w:ascii="Times New Roman" w:eastAsia="Times New Roman" w:hAnsi="Times New Roman" w:cs="Times New Roman"/>
          <w:sz w:val="28"/>
          <w:szCs w:val="28"/>
          <w:lang w:eastAsia="ru-RU"/>
        </w:rPr>
        <w:t xml:space="preserve">. </w:t>
      </w:r>
    </w:p>
    <w:p w:rsidR="00EF36CB" w:rsidRDefault="00EF36CB" w:rsidP="007A1A98">
      <w:pPr>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Зоопланктон</w:t>
      </w:r>
    </w:p>
    <w:tbl>
      <w:tblPr>
        <w:tblW w:w="5000" w:type="pct"/>
        <w:tblCellMar>
          <w:left w:w="0" w:type="dxa"/>
          <w:right w:w="0" w:type="dxa"/>
        </w:tblCellMar>
        <w:tblLook w:val="0000" w:firstRow="0" w:lastRow="0" w:firstColumn="0" w:lastColumn="0" w:noHBand="0" w:noVBand="0"/>
      </w:tblPr>
      <w:tblGrid>
        <w:gridCol w:w="2881"/>
        <w:gridCol w:w="1766"/>
        <w:gridCol w:w="4718"/>
      </w:tblGrid>
      <w:tr w:rsidR="00EF36CB" w:rsidRPr="00EF36CB" w:rsidTr="00EF36CB">
        <w:tblPrEx>
          <w:tblCellMar>
            <w:top w:w="0" w:type="dxa"/>
            <w:left w:w="0" w:type="dxa"/>
            <w:bottom w:w="0" w:type="dxa"/>
            <w:right w:w="0" w:type="dxa"/>
          </w:tblCellMar>
        </w:tblPrEx>
        <w:trPr>
          <w:trHeight w:val="206"/>
        </w:trPr>
        <w:tc>
          <w:tcPr>
            <w:tcW w:w="1538"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4"/>
                <w:lang w:eastAsia="ru-RU"/>
              </w:rPr>
            </w:pPr>
            <w:r w:rsidRPr="00EF36CB">
              <w:rPr>
                <w:rFonts w:ascii="Times New Roman" w:eastAsia="Times New Roman" w:hAnsi="Times New Roman" w:cs="Times New Roman"/>
                <w:b/>
                <w:bCs/>
                <w:sz w:val="28"/>
                <w:szCs w:val="24"/>
                <w:lang w:eastAsia="ru-RU"/>
              </w:rPr>
              <w:t>Вид токсичности, условия и методы</w:t>
            </w:r>
          </w:p>
        </w:tc>
        <w:tc>
          <w:tcPr>
            <w:tcW w:w="943"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4"/>
                <w:lang w:eastAsia="ru-RU"/>
              </w:rPr>
            </w:pPr>
            <w:r w:rsidRPr="00EF36CB">
              <w:rPr>
                <w:rFonts w:ascii="Times New Roman" w:eastAsia="Times New Roman" w:hAnsi="Times New Roman" w:cs="Times New Roman"/>
                <w:b/>
                <w:bCs/>
                <w:sz w:val="28"/>
                <w:szCs w:val="24"/>
                <w:lang w:eastAsia="ru-RU"/>
              </w:rPr>
              <w:t>Показатели</w:t>
            </w:r>
          </w:p>
        </w:tc>
        <w:tc>
          <w:tcPr>
            <w:tcW w:w="2519" w:type="pct"/>
            <w:tcBorders>
              <w:top w:val="single" w:sz="4" w:space="0" w:color="auto"/>
              <w:left w:val="single" w:sz="4" w:space="0" w:color="auto"/>
              <w:bottom w:val="nil"/>
              <w:right w:val="single" w:sz="4" w:space="0" w:color="auto"/>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4"/>
                <w:lang w:eastAsia="ru-RU"/>
              </w:rPr>
            </w:pPr>
            <w:r w:rsidRPr="00EF36CB">
              <w:rPr>
                <w:rFonts w:ascii="Times New Roman" w:eastAsia="Times New Roman" w:hAnsi="Times New Roman" w:cs="Times New Roman"/>
                <w:b/>
                <w:bCs/>
                <w:sz w:val="28"/>
                <w:szCs w:val="24"/>
                <w:lang w:eastAsia="ru-RU"/>
              </w:rPr>
              <w:t>Источник данных</w:t>
            </w:r>
          </w:p>
        </w:tc>
      </w:tr>
      <w:tr w:rsidR="00EF36CB" w:rsidRPr="00EF36CB" w:rsidTr="00EF36CB">
        <w:tblPrEx>
          <w:tblCellMar>
            <w:top w:w="0" w:type="dxa"/>
            <w:left w:w="0" w:type="dxa"/>
            <w:bottom w:w="0" w:type="dxa"/>
            <w:right w:w="0" w:type="dxa"/>
          </w:tblCellMar>
        </w:tblPrEx>
        <w:trPr>
          <w:trHeight w:val="787"/>
        </w:trPr>
        <w:tc>
          <w:tcPr>
            <w:tcW w:w="1538" w:type="pct"/>
            <w:tcBorders>
              <w:top w:val="single" w:sz="4" w:space="0" w:color="auto"/>
              <w:left w:val="single" w:sz="4" w:space="0" w:color="auto"/>
              <w:bottom w:val="single" w:sz="4" w:space="0" w:color="auto"/>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4"/>
                <w:lang w:eastAsia="ru-RU"/>
              </w:rPr>
            </w:pPr>
            <w:r w:rsidRPr="00EF36CB">
              <w:rPr>
                <w:rFonts w:ascii="Times New Roman" w:eastAsia="Times New Roman" w:hAnsi="Times New Roman" w:cs="Times New Roman"/>
                <w:sz w:val="28"/>
                <w:szCs w:val="24"/>
                <w:lang w:eastAsia="ru-RU"/>
              </w:rPr>
              <w:t>Острая токсичность</w:t>
            </w:r>
          </w:p>
          <w:p w:rsidR="00EF36CB" w:rsidRPr="00EF36CB" w:rsidRDefault="00EF36CB" w:rsidP="00EF36CB">
            <w:pPr>
              <w:spacing w:after="0" w:line="240" w:lineRule="auto"/>
              <w:jc w:val="center"/>
              <w:rPr>
                <w:rFonts w:ascii="Times New Roman" w:eastAsia="Times New Roman" w:hAnsi="Times New Roman" w:cs="Times New Roman"/>
                <w:sz w:val="28"/>
                <w:szCs w:val="24"/>
                <w:lang w:eastAsia="ru-RU"/>
              </w:rPr>
            </w:pPr>
            <w:r w:rsidRPr="00EF36CB">
              <w:rPr>
                <w:rFonts w:ascii="Times New Roman" w:eastAsia="Times New Roman" w:hAnsi="Times New Roman" w:cs="Times New Roman"/>
                <w:i/>
                <w:iCs/>
                <w:sz w:val="28"/>
                <w:szCs w:val="24"/>
                <w:lang w:val="en-US"/>
              </w:rPr>
              <w:t>Daphnia</w:t>
            </w:r>
            <w:r w:rsidRPr="00EF36CB">
              <w:rPr>
                <w:rFonts w:ascii="Times New Roman" w:eastAsia="Times New Roman" w:hAnsi="Times New Roman" w:cs="Times New Roman"/>
                <w:i/>
                <w:iCs/>
                <w:sz w:val="28"/>
                <w:szCs w:val="24"/>
              </w:rPr>
              <w:t xml:space="preserve"> </w:t>
            </w:r>
            <w:r w:rsidRPr="00EF36CB">
              <w:rPr>
                <w:rFonts w:ascii="Times New Roman" w:eastAsia="Times New Roman" w:hAnsi="Times New Roman" w:cs="Times New Roman"/>
                <w:i/>
                <w:iCs/>
                <w:sz w:val="28"/>
                <w:szCs w:val="24"/>
                <w:lang w:val="en-US"/>
              </w:rPr>
              <w:t>magna</w:t>
            </w:r>
            <w:r w:rsidRPr="00EF36CB">
              <w:rPr>
                <w:rFonts w:ascii="Times New Roman" w:eastAsia="Times New Roman" w:hAnsi="Times New Roman" w:cs="Times New Roman"/>
                <w:i/>
                <w:iCs/>
                <w:sz w:val="28"/>
                <w:szCs w:val="24"/>
              </w:rPr>
              <w:t>,</w:t>
            </w:r>
            <w:r w:rsidRPr="00EF36CB">
              <w:rPr>
                <w:rFonts w:ascii="Times New Roman" w:eastAsia="Times New Roman" w:hAnsi="Times New Roman" w:cs="Times New Roman"/>
                <w:sz w:val="28"/>
                <w:szCs w:val="24"/>
              </w:rPr>
              <w:t xml:space="preserve"> </w:t>
            </w:r>
            <w:r w:rsidRPr="00EF36CB">
              <w:rPr>
                <w:rFonts w:ascii="Times New Roman" w:eastAsia="Times New Roman" w:hAnsi="Times New Roman" w:cs="Times New Roman"/>
                <w:sz w:val="28"/>
                <w:szCs w:val="24"/>
                <w:lang w:eastAsia="ru-RU"/>
              </w:rPr>
              <w:t>96 часов</w:t>
            </w:r>
          </w:p>
          <w:p w:rsidR="00EF36CB" w:rsidRPr="00EF36CB" w:rsidRDefault="00EF36CB" w:rsidP="00EF36CB">
            <w:pPr>
              <w:spacing w:after="0" w:line="240" w:lineRule="auto"/>
              <w:jc w:val="center"/>
              <w:rPr>
                <w:rFonts w:ascii="Times New Roman" w:eastAsia="Times New Roman" w:hAnsi="Times New Roman" w:cs="Times New Roman"/>
                <w:sz w:val="28"/>
                <w:szCs w:val="24"/>
                <w:lang w:eastAsia="ru-RU"/>
              </w:rPr>
            </w:pPr>
            <w:r w:rsidRPr="00EF36CB">
              <w:rPr>
                <w:rFonts w:ascii="Times New Roman" w:eastAsia="Times New Roman" w:hAnsi="Times New Roman" w:cs="Times New Roman"/>
                <w:sz w:val="28"/>
                <w:szCs w:val="24"/>
                <w:lang w:eastAsia="ru-RU"/>
              </w:rPr>
              <w:t>ГОСТ 32536-2013 «Определение острой токсичности для дафний»</w:t>
            </w:r>
          </w:p>
        </w:tc>
        <w:tc>
          <w:tcPr>
            <w:tcW w:w="943" w:type="pct"/>
            <w:tcBorders>
              <w:top w:val="single" w:sz="4" w:space="0" w:color="auto"/>
              <w:left w:val="single" w:sz="4" w:space="0" w:color="auto"/>
              <w:bottom w:val="single" w:sz="4" w:space="0" w:color="auto"/>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4"/>
                <w:lang w:eastAsia="ru-RU"/>
              </w:rPr>
            </w:pPr>
            <w:r w:rsidRPr="00EF36CB">
              <w:rPr>
                <w:rFonts w:ascii="Times New Roman" w:eastAsia="Times New Roman" w:hAnsi="Times New Roman" w:cs="Times New Roman"/>
                <w:b/>
                <w:bCs/>
                <w:sz w:val="28"/>
                <w:szCs w:val="24"/>
                <w:lang w:eastAsia="ru-RU"/>
              </w:rPr>
              <w:t>Мариус, КС:</w:t>
            </w:r>
          </w:p>
          <w:p w:rsidR="00EF36CB" w:rsidRPr="00EF36CB" w:rsidRDefault="00EF36CB" w:rsidP="00EF36CB">
            <w:pPr>
              <w:spacing w:after="0" w:line="240" w:lineRule="auto"/>
              <w:jc w:val="center"/>
              <w:rPr>
                <w:rFonts w:ascii="Times New Roman" w:eastAsia="Times New Roman" w:hAnsi="Times New Roman" w:cs="Times New Roman"/>
                <w:sz w:val="28"/>
                <w:szCs w:val="24"/>
                <w:lang w:eastAsia="ru-RU"/>
              </w:rPr>
            </w:pPr>
            <w:r w:rsidRPr="00EF36CB">
              <w:rPr>
                <w:rFonts w:ascii="Times New Roman" w:eastAsia="Times New Roman" w:hAnsi="Times New Roman" w:cs="Times New Roman"/>
                <w:sz w:val="28"/>
                <w:szCs w:val="24"/>
                <w:lang w:eastAsia="ru-RU"/>
              </w:rPr>
              <w:t>ЕС</w:t>
            </w:r>
            <w:r w:rsidRPr="00EF36CB">
              <w:rPr>
                <w:rFonts w:ascii="Times New Roman" w:eastAsia="Times New Roman" w:hAnsi="Times New Roman" w:cs="Times New Roman"/>
                <w:sz w:val="28"/>
                <w:szCs w:val="28"/>
                <w:vertAlign w:val="subscript"/>
              </w:rPr>
              <w:t>50</w:t>
            </w:r>
            <w:r w:rsidRPr="00EF36CB">
              <w:rPr>
                <w:rFonts w:ascii="Times New Roman" w:eastAsia="Times New Roman" w:hAnsi="Times New Roman" w:cs="Times New Roman"/>
                <w:sz w:val="28"/>
                <w:szCs w:val="24"/>
                <w:lang w:eastAsia="ru-RU"/>
              </w:rPr>
              <w:t xml:space="preserve"> &gt; 100 мг/л</w:t>
            </w:r>
          </w:p>
        </w:tc>
        <w:tc>
          <w:tcPr>
            <w:tcW w:w="2519" w:type="pct"/>
            <w:tcBorders>
              <w:top w:val="single" w:sz="4" w:space="0" w:color="auto"/>
              <w:left w:val="single" w:sz="4" w:space="0" w:color="auto"/>
              <w:bottom w:val="single" w:sz="4" w:space="0" w:color="auto"/>
              <w:right w:val="single" w:sz="4" w:space="0" w:color="auto"/>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4"/>
                <w:lang w:eastAsia="ru-RU"/>
              </w:rPr>
            </w:pPr>
            <w:r w:rsidRPr="00EF36CB">
              <w:rPr>
                <w:rFonts w:ascii="Times New Roman" w:eastAsia="Times New Roman" w:hAnsi="Times New Roman" w:cs="Times New Roman"/>
                <w:sz w:val="28"/>
                <w:szCs w:val="24"/>
                <w:lang w:eastAsia="ru-RU"/>
              </w:rPr>
              <w:t>Отчет о НИР «Оценка токсичности и определение класса опасно</w:t>
            </w:r>
            <w:r w:rsidRPr="00EF36CB">
              <w:rPr>
                <w:rFonts w:ascii="Times New Roman" w:eastAsia="Times New Roman" w:hAnsi="Times New Roman" w:cs="Times New Roman"/>
                <w:sz w:val="28"/>
                <w:szCs w:val="24"/>
                <w:lang w:eastAsia="ru-RU"/>
              </w:rPr>
              <w:softHyphen/>
              <w:t>сти препарата Мариус, КС (700 г/л метамитрона) для водных ор</w:t>
            </w:r>
            <w:r w:rsidRPr="00EF36CB">
              <w:rPr>
                <w:rFonts w:ascii="Times New Roman" w:eastAsia="Times New Roman" w:hAnsi="Times New Roman" w:cs="Times New Roman"/>
                <w:sz w:val="28"/>
                <w:szCs w:val="24"/>
                <w:lang w:eastAsia="ru-RU"/>
              </w:rPr>
              <w:softHyphen/>
              <w:t>ганизмов (дафний, рыб и зеленых водорослей) при остром воздей</w:t>
            </w:r>
            <w:r w:rsidRPr="00EF36CB">
              <w:rPr>
                <w:rFonts w:ascii="Times New Roman" w:eastAsia="Times New Roman" w:hAnsi="Times New Roman" w:cs="Times New Roman"/>
                <w:sz w:val="28"/>
                <w:szCs w:val="24"/>
                <w:lang w:eastAsia="ru-RU"/>
              </w:rPr>
              <w:softHyphen/>
              <w:t>ствии», М., ЭПИцентр, 2023, 23 с.</w:t>
            </w:r>
          </w:p>
        </w:tc>
      </w:tr>
    </w:tbl>
    <w:p w:rsidR="00EF36CB" w:rsidRDefault="00EF36CB" w:rsidP="007A1A98">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7A1A98">
      <w:pPr>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 xml:space="preserve">Препарат Мариус, КС практически не токсичен </w:t>
      </w:r>
      <w:r>
        <w:rPr>
          <w:rFonts w:ascii="Times New Roman" w:eastAsia="Times New Roman" w:hAnsi="Times New Roman" w:cs="Times New Roman"/>
          <w:sz w:val="28"/>
          <w:szCs w:val="28"/>
          <w:lang w:eastAsia="ru-RU"/>
        </w:rPr>
        <w:t>для водных беспозвоночных (опасность не классифицируется)</w:t>
      </w:r>
      <w:r w:rsidRPr="00EF36CB">
        <w:rPr>
          <w:rFonts w:ascii="Times New Roman" w:eastAsia="Times New Roman" w:hAnsi="Times New Roman" w:cs="Times New Roman"/>
          <w:sz w:val="28"/>
          <w:szCs w:val="28"/>
          <w:lang w:eastAsia="ru-RU"/>
        </w:rPr>
        <w:t xml:space="preserve">. </w:t>
      </w:r>
    </w:p>
    <w:p w:rsidR="00EF36CB" w:rsidRDefault="00EF36CB" w:rsidP="007A1A98">
      <w:pPr>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Водоросли</w:t>
      </w:r>
    </w:p>
    <w:tbl>
      <w:tblPr>
        <w:tblW w:w="5000" w:type="pct"/>
        <w:tblCellMar>
          <w:left w:w="0" w:type="dxa"/>
          <w:right w:w="0" w:type="dxa"/>
        </w:tblCellMar>
        <w:tblLook w:val="0000" w:firstRow="0" w:lastRow="0" w:firstColumn="0" w:lastColumn="0" w:noHBand="0" w:noVBand="0"/>
      </w:tblPr>
      <w:tblGrid>
        <w:gridCol w:w="2874"/>
        <w:gridCol w:w="2235"/>
        <w:gridCol w:w="4256"/>
      </w:tblGrid>
      <w:tr w:rsidR="00EF36CB" w:rsidRPr="00EF36CB" w:rsidTr="00EF36CB">
        <w:tblPrEx>
          <w:tblCellMar>
            <w:top w:w="0" w:type="dxa"/>
            <w:left w:w="0" w:type="dxa"/>
            <w:bottom w:w="0" w:type="dxa"/>
            <w:right w:w="0" w:type="dxa"/>
          </w:tblCellMar>
        </w:tblPrEx>
        <w:trPr>
          <w:trHeight w:val="216"/>
        </w:trPr>
        <w:tc>
          <w:tcPr>
            <w:tcW w:w="1534"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
                <w:bCs/>
                <w:sz w:val="28"/>
                <w:szCs w:val="28"/>
                <w:lang w:eastAsia="ru-RU"/>
              </w:rPr>
              <w:t xml:space="preserve">Вид токсичности, </w:t>
            </w:r>
            <w:r w:rsidRPr="00EF36CB">
              <w:rPr>
                <w:rFonts w:ascii="Times New Roman" w:eastAsia="Times New Roman" w:hAnsi="Times New Roman" w:cs="Times New Roman"/>
                <w:b/>
                <w:bCs/>
                <w:sz w:val="28"/>
                <w:szCs w:val="28"/>
                <w:lang w:eastAsia="ru-RU"/>
              </w:rPr>
              <w:lastRenderedPageBreak/>
              <w:t>условия и методы</w:t>
            </w:r>
          </w:p>
        </w:tc>
        <w:tc>
          <w:tcPr>
            <w:tcW w:w="1193"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
                <w:bCs/>
                <w:sz w:val="28"/>
                <w:szCs w:val="28"/>
                <w:lang w:eastAsia="ru-RU"/>
              </w:rPr>
              <w:lastRenderedPageBreak/>
              <w:t>Показатели</w:t>
            </w:r>
          </w:p>
        </w:tc>
        <w:tc>
          <w:tcPr>
            <w:tcW w:w="2272" w:type="pct"/>
            <w:tcBorders>
              <w:top w:val="single" w:sz="4" w:space="0" w:color="auto"/>
              <w:left w:val="single" w:sz="4" w:space="0" w:color="auto"/>
              <w:bottom w:val="nil"/>
              <w:right w:val="single" w:sz="4" w:space="0" w:color="auto"/>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
                <w:bCs/>
                <w:sz w:val="28"/>
                <w:szCs w:val="28"/>
                <w:lang w:eastAsia="ru-RU"/>
              </w:rPr>
              <w:t>Источник данных</w:t>
            </w:r>
          </w:p>
        </w:tc>
      </w:tr>
      <w:tr w:rsidR="00EF36CB" w:rsidRPr="00EF36CB" w:rsidTr="00EF36CB">
        <w:tblPrEx>
          <w:tblCellMar>
            <w:top w:w="0" w:type="dxa"/>
            <w:left w:w="0" w:type="dxa"/>
            <w:bottom w:w="0" w:type="dxa"/>
            <w:right w:w="0" w:type="dxa"/>
          </w:tblCellMar>
        </w:tblPrEx>
        <w:trPr>
          <w:trHeight w:val="1003"/>
        </w:trPr>
        <w:tc>
          <w:tcPr>
            <w:tcW w:w="1534" w:type="pct"/>
            <w:tcBorders>
              <w:top w:val="single" w:sz="4" w:space="0" w:color="auto"/>
              <w:left w:val="single" w:sz="4" w:space="0" w:color="auto"/>
              <w:bottom w:val="single" w:sz="4" w:space="0" w:color="auto"/>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lastRenderedPageBreak/>
              <w:t>Влияние на пост и биомассу</w:t>
            </w:r>
          </w:p>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i/>
                <w:iCs/>
                <w:sz w:val="28"/>
                <w:szCs w:val="28"/>
                <w:lang w:val="en-US"/>
              </w:rPr>
              <w:t>Desmodesmus</w:t>
            </w:r>
            <w:r w:rsidRPr="00EF36CB">
              <w:rPr>
                <w:rFonts w:ascii="Times New Roman" w:eastAsia="Times New Roman" w:hAnsi="Times New Roman" w:cs="Times New Roman"/>
                <w:i/>
                <w:iCs/>
                <w:sz w:val="28"/>
                <w:szCs w:val="28"/>
              </w:rPr>
              <w:t xml:space="preserve"> </w:t>
            </w:r>
            <w:r w:rsidRPr="00EF36CB">
              <w:rPr>
                <w:rFonts w:ascii="Times New Roman" w:eastAsia="Times New Roman" w:hAnsi="Times New Roman" w:cs="Times New Roman"/>
                <w:i/>
                <w:iCs/>
                <w:sz w:val="28"/>
                <w:szCs w:val="28"/>
                <w:lang w:val="en-US"/>
              </w:rPr>
              <w:t>subspicatus</w:t>
            </w:r>
            <w:r w:rsidRPr="00EF36CB">
              <w:rPr>
                <w:rFonts w:ascii="Times New Roman" w:eastAsia="Times New Roman" w:hAnsi="Times New Roman" w:cs="Times New Roman"/>
                <w:i/>
                <w:iCs/>
                <w:sz w:val="28"/>
                <w:szCs w:val="28"/>
              </w:rPr>
              <w:t>,</w:t>
            </w:r>
            <w:r w:rsidRPr="00EF36CB">
              <w:rPr>
                <w:rFonts w:ascii="Times New Roman" w:eastAsia="Times New Roman" w:hAnsi="Times New Roman" w:cs="Times New Roman"/>
                <w:sz w:val="28"/>
                <w:szCs w:val="28"/>
              </w:rPr>
              <w:t xml:space="preserve"> </w:t>
            </w:r>
            <w:r w:rsidRPr="00EF36CB">
              <w:rPr>
                <w:rFonts w:ascii="Times New Roman" w:eastAsia="Times New Roman" w:hAnsi="Times New Roman" w:cs="Times New Roman"/>
                <w:sz w:val="28"/>
                <w:szCs w:val="28"/>
                <w:lang w:eastAsia="ru-RU"/>
              </w:rPr>
              <w:t>72 часа ГОСТ 32293-2013 «Испытание водо</w:t>
            </w:r>
            <w:r w:rsidRPr="00EF36CB">
              <w:rPr>
                <w:rFonts w:ascii="Times New Roman" w:eastAsia="Times New Roman" w:hAnsi="Times New Roman" w:cs="Times New Roman"/>
                <w:sz w:val="28"/>
                <w:szCs w:val="28"/>
                <w:lang w:eastAsia="ru-RU"/>
              </w:rPr>
              <w:softHyphen/>
              <w:t>рослей и цианобактерий на задержку роста»</w:t>
            </w:r>
          </w:p>
        </w:tc>
        <w:tc>
          <w:tcPr>
            <w:tcW w:w="1193" w:type="pct"/>
            <w:tcBorders>
              <w:top w:val="single" w:sz="4" w:space="0" w:color="auto"/>
              <w:left w:val="single" w:sz="4" w:space="0" w:color="auto"/>
              <w:bottom w:val="single" w:sz="4" w:space="0" w:color="auto"/>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
                <w:bCs/>
                <w:sz w:val="28"/>
                <w:szCs w:val="28"/>
                <w:lang w:eastAsia="ru-RU"/>
              </w:rPr>
              <w:t>Мариус, КС:</w:t>
            </w:r>
          </w:p>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ЕС</w:t>
            </w:r>
            <w:r w:rsidRPr="00EF36CB">
              <w:rPr>
                <w:rFonts w:ascii="Times New Roman" w:eastAsia="Times New Roman" w:hAnsi="Times New Roman" w:cs="Times New Roman"/>
                <w:sz w:val="28"/>
                <w:szCs w:val="28"/>
                <w:vertAlign w:val="subscript"/>
              </w:rPr>
              <w:t>50</w:t>
            </w:r>
            <w:r w:rsidRPr="00EF36CB">
              <w:rPr>
                <w:rFonts w:ascii="Times New Roman" w:eastAsia="Times New Roman" w:hAnsi="Times New Roman" w:cs="Times New Roman"/>
                <w:sz w:val="28"/>
                <w:szCs w:val="28"/>
                <w:lang w:eastAsia="ru-RU"/>
              </w:rPr>
              <w:t xml:space="preserve"> = 0,998 мг/л</w:t>
            </w:r>
          </w:p>
        </w:tc>
        <w:tc>
          <w:tcPr>
            <w:tcW w:w="2272" w:type="pct"/>
            <w:tcBorders>
              <w:top w:val="single" w:sz="4" w:space="0" w:color="auto"/>
              <w:left w:val="single" w:sz="4" w:space="0" w:color="auto"/>
              <w:bottom w:val="single" w:sz="4" w:space="0" w:color="auto"/>
              <w:right w:val="single" w:sz="4" w:space="0" w:color="auto"/>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 xml:space="preserve">Отчёт о НИР «Оценка токсичности и определение класса опасности препарата </w:t>
            </w:r>
            <w:r w:rsidRPr="00EF36CB">
              <w:rPr>
                <w:rFonts w:ascii="Times New Roman" w:eastAsia="Times New Roman" w:hAnsi="Times New Roman" w:cs="Times New Roman"/>
                <w:sz w:val="28"/>
                <w:szCs w:val="24"/>
                <w:lang w:eastAsia="ru-RU"/>
              </w:rPr>
              <w:t>Мариус, КС (700 г/л метамитрона)</w:t>
            </w:r>
            <w:r w:rsidRPr="00EF36CB">
              <w:rPr>
                <w:rFonts w:ascii="Times New Roman" w:eastAsia="Times New Roman" w:hAnsi="Times New Roman" w:cs="Times New Roman"/>
                <w:sz w:val="28"/>
                <w:szCs w:val="28"/>
                <w:lang w:eastAsia="ru-RU"/>
              </w:rPr>
              <w:t xml:space="preserve"> для водных организмов (даф</w:t>
            </w:r>
            <w:r w:rsidRPr="00EF36CB">
              <w:rPr>
                <w:rFonts w:ascii="Times New Roman" w:eastAsia="Times New Roman" w:hAnsi="Times New Roman" w:cs="Times New Roman"/>
                <w:sz w:val="28"/>
                <w:szCs w:val="28"/>
                <w:lang w:eastAsia="ru-RU"/>
              </w:rPr>
              <w:softHyphen/>
              <w:t>ний, рыб и зеленых водорослей) при остром воздействии», М., ЭПИцентр, 2023, 23 с.</w:t>
            </w:r>
          </w:p>
        </w:tc>
      </w:tr>
    </w:tbl>
    <w:p w:rsidR="00EF36CB" w:rsidRDefault="00EF36CB" w:rsidP="007A1A98">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7A1A98">
      <w:pPr>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Препарат Мариус, КС чрезвычайно токсичен дл</w:t>
      </w:r>
      <w:r>
        <w:rPr>
          <w:rFonts w:ascii="Times New Roman" w:eastAsia="Times New Roman" w:hAnsi="Times New Roman" w:cs="Times New Roman"/>
          <w:sz w:val="28"/>
          <w:szCs w:val="28"/>
          <w:lang w:eastAsia="ru-RU"/>
        </w:rPr>
        <w:t>я водорослей (1 класс опасности)</w:t>
      </w:r>
      <w:r w:rsidRPr="00EF36CB">
        <w:rPr>
          <w:rFonts w:ascii="Times New Roman" w:eastAsia="Times New Roman" w:hAnsi="Times New Roman" w:cs="Times New Roman"/>
          <w:sz w:val="28"/>
          <w:szCs w:val="28"/>
          <w:lang w:eastAsia="ru-RU"/>
        </w:rPr>
        <w:t xml:space="preserve">. </w:t>
      </w:r>
    </w:p>
    <w:p w:rsidR="00EF36CB" w:rsidRPr="00EF36CB" w:rsidRDefault="00EF36CB" w:rsidP="007A1A98">
      <w:pPr>
        <w:spacing w:after="0" w:line="360" w:lineRule="auto"/>
        <w:ind w:firstLine="567"/>
        <w:jc w:val="both"/>
        <w:rPr>
          <w:rFonts w:ascii="Times New Roman" w:eastAsia="Times New Roman" w:hAnsi="Times New Roman" w:cs="Times New Roman"/>
          <w:b/>
          <w:sz w:val="28"/>
          <w:szCs w:val="28"/>
          <w:lang w:eastAsia="ru-RU"/>
        </w:rPr>
      </w:pPr>
      <w:r w:rsidRPr="00EF36CB">
        <w:rPr>
          <w:rFonts w:ascii="Times New Roman" w:eastAsia="Times New Roman" w:hAnsi="Times New Roman" w:cs="Times New Roman"/>
          <w:b/>
          <w:sz w:val="28"/>
          <w:szCs w:val="28"/>
          <w:lang w:eastAsia="ru-RU"/>
        </w:rPr>
        <w:t xml:space="preserve">Оценка риска препарата для водных организмов </w:t>
      </w:r>
    </w:p>
    <w:p w:rsidR="00EF36CB" w:rsidRDefault="00EF36CB" w:rsidP="007A1A98">
      <w:pPr>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 xml:space="preserve">При оценке риска применения препарата </w:t>
      </w:r>
      <w:r w:rsidRPr="00EF36CB">
        <w:rPr>
          <w:rFonts w:ascii="Times New Roman" w:eastAsia="Times New Roman" w:hAnsi="Times New Roman" w:cs="Times New Roman"/>
          <w:sz w:val="28"/>
          <w:szCs w:val="28"/>
          <w:lang w:eastAsia="ru-RU"/>
        </w:rPr>
        <w:t>Мариус, КС</w:t>
      </w:r>
      <w:r w:rsidRPr="00EF36CB">
        <w:rPr>
          <w:rFonts w:ascii="Times New Roman" w:eastAsia="Times New Roman" w:hAnsi="Times New Roman" w:cs="Times New Roman"/>
          <w:sz w:val="28"/>
          <w:szCs w:val="28"/>
          <w:lang w:eastAsia="ru-RU"/>
        </w:rPr>
        <w:t xml:space="preserve"> использованы данные по токсичности действующего вещества, а также прогнозируемых концентраций вещества в поверхностных водах. В случае, если д.в. в составе препаративной формы оказывает на гидробионтов токсическое воздействие в большей степен</w:t>
      </w:r>
      <w:r>
        <w:rPr>
          <w:rFonts w:ascii="Times New Roman" w:eastAsia="Times New Roman" w:hAnsi="Times New Roman" w:cs="Times New Roman"/>
          <w:sz w:val="28"/>
          <w:szCs w:val="28"/>
          <w:lang w:eastAsia="ru-RU"/>
        </w:rPr>
        <w:t>и, чем в чистом виде, использо</w:t>
      </w:r>
      <w:r w:rsidRPr="00EF36CB">
        <w:rPr>
          <w:rFonts w:ascii="Times New Roman" w:eastAsia="Times New Roman" w:hAnsi="Times New Roman" w:cs="Times New Roman"/>
          <w:sz w:val="28"/>
          <w:szCs w:val="28"/>
          <w:lang w:eastAsia="ru-RU"/>
        </w:rPr>
        <w:t>ваны значения показателей токсичности препаративной формы в пересчёте на д.в.</w:t>
      </w:r>
    </w:p>
    <w:tbl>
      <w:tblPr>
        <w:tblW w:w="5000" w:type="pct"/>
        <w:tblCellMar>
          <w:left w:w="0" w:type="dxa"/>
          <w:right w:w="0" w:type="dxa"/>
        </w:tblCellMar>
        <w:tblLook w:val="0000" w:firstRow="0" w:lastRow="0" w:firstColumn="0" w:lastColumn="0" w:noHBand="0" w:noVBand="0"/>
      </w:tblPr>
      <w:tblGrid>
        <w:gridCol w:w="1382"/>
        <w:gridCol w:w="1510"/>
        <w:gridCol w:w="2032"/>
        <w:gridCol w:w="1333"/>
        <w:gridCol w:w="1320"/>
        <w:gridCol w:w="1788"/>
      </w:tblGrid>
      <w:tr w:rsidR="00EF36CB" w:rsidRPr="00EF36CB" w:rsidTr="00EF36CB">
        <w:tblPrEx>
          <w:tblCellMar>
            <w:top w:w="0" w:type="dxa"/>
            <w:left w:w="0" w:type="dxa"/>
            <w:bottom w:w="0" w:type="dxa"/>
            <w:right w:w="0" w:type="dxa"/>
          </w:tblCellMar>
        </w:tblPrEx>
        <w:trPr>
          <w:trHeight w:val="691"/>
        </w:trPr>
        <w:tc>
          <w:tcPr>
            <w:tcW w:w="738"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
                <w:bCs/>
                <w:sz w:val="28"/>
                <w:szCs w:val="28"/>
                <w:lang w:eastAsia="ru-RU"/>
              </w:rPr>
              <w:t>Тестовые организмы</w:t>
            </w:r>
          </w:p>
        </w:tc>
        <w:tc>
          <w:tcPr>
            <w:tcW w:w="806"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
                <w:bCs/>
                <w:sz w:val="28"/>
                <w:szCs w:val="28"/>
                <w:lang w:eastAsia="ru-RU"/>
              </w:rPr>
              <w:t xml:space="preserve">Показатели токсичности, мкг/л </w:t>
            </w:r>
          </w:p>
        </w:tc>
        <w:tc>
          <w:tcPr>
            <w:tcW w:w="1085"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
                <w:bCs/>
                <w:sz w:val="28"/>
                <w:szCs w:val="28"/>
                <w:lang w:eastAsia="ru-RU"/>
              </w:rPr>
              <w:t>Прогнозируемые концентра</w:t>
            </w:r>
            <w:r w:rsidRPr="00EF36CB">
              <w:rPr>
                <w:rFonts w:ascii="Times New Roman" w:eastAsia="Times New Roman" w:hAnsi="Times New Roman" w:cs="Times New Roman"/>
                <w:b/>
                <w:bCs/>
                <w:sz w:val="28"/>
                <w:szCs w:val="28"/>
                <w:lang w:eastAsia="ru-RU"/>
              </w:rPr>
              <w:softHyphen/>
              <w:t xml:space="preserve">ции пестицида в водоеме, мкг/л </w:t>
            </w:r>
          </w:p>
        </w:tc>
        <w:tc>
          <w:tcPr>
            <w:tcW w:w="712"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
                <w:bCs/>
                <w:sz w:val="28"/>
                <w:szCs w:val="28"/>
                <w:lang w:eastAsia="ru-RU"/>
              </w:rPr>
              <w:t xml:space="preserve">Показатель риска </w:t>
            </w:r>
            <w:r w:rsidRPr="00EF36CB">
              <w:rPr>
                <w:rFonts w:ascii="Times New Roman" w:eastAsia="Times New Roman" w:hAnsi="Times New Roman" w:cs="Times New Roman"/>
                <w:b/>
                <w:bCs/>
                <w:sz w:val="28"/>
                <w:szCs w:val="28"/>
                <w:lang w:val="en-US"/>
              </w:rPr>
              <w:t>R</w:t>
            </w:r>
          </w:p>
        </w:tc>
        <w:tc>
          <w:tcPr>
            <w:tcW w:w="705"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
                <w:bCs/>
                <w:sz w:val="28"/>
                <w:szCs w:val="28"/>
                <w:lang w:eastAsia="ru-RU"/>
              </w:rPr>
              <w:t>Триггерное значение</w:t>
            </w:r>
          </w:p>
        </w:tc>
        <w:tc>
          <w:tcPr>
            <w:tcW w:w="955" w:type="pct"/>
            <w:tcBorders>
              <w:top w:val="single" w:sz="4" w:space="0" w:color="auto"/>
              <w:left w:val="single" w:sz="4" w:space="0" w:color="auto"/>
              <w:bottom w:val="nil"/>
              <w:right w:val="single" w:sz="4" w:space="0" w:color="auto"/>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
                <w:bCs/>
                <w:sz w:val="28"/>
                <w:szCs w:val="28"/>
                <w:lang w:eastAsia="ru-RU"/>
              </w:rPr>
              <w:t>Источник данных</w:t>
            </w:r>
          </w:p>
        </w:tc>
      </w:tr>
      <w:tr w:rsidR="00EF36CB" w:rsidRPr="00EF36CB" w:rsidTr="00EF36CB">
        <w:tblPrEx>
          <w:tblCellMar>
            <w:top w:w="0" w:type="dxa"/>
            <w:left w:w="0" w:type="dxa"/>
            <w:bottom w:w="0" w:type="dxa"/>
            <w:right w:w="0" w:type="dxa"/>
          </w:tblCellMar>
        </w:tblPrEx>
        <w:trPr>
          <w:trHeight w:val="250"/>
        </w:trPr>
        <w:tc>
          <w:tcPr>
            <w:tcW w:w="738" w:type="pct"/>
            <w:vMerge w:val="restart"/>
            <w:tcBorders>
              <w:top w:val="single" w:sz="4" w:space="0" w:color="auto"/>
              <w:left w:val="single" w:sz="4" w:space="0" w:color="auto"/>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Рыбы</w:t>
            </w:r>
          </w:p>
        </w:tc>
        <w:tc>
          <w:tcPr>
            <w:tcW w:w="806"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val="en-US"/>
              </w:rPr>
              <w:t>LC</w:t>
            </w:r>
            <w:r w:rsidRPr="00EF36CB">
              <w:rPr>
                <w:rFonts w:ascii="Times New Roman" w:eastAsia="Times New Roman" w:hAnsi="Times New Roman" w:cs="Times New Roman"/>
                <w:sz w:val="28"/>
                <w:szCs w:val="28"/>
                <w:vertAlign w:val="subscript"/>
              </w:rPr>
              <w:t>50</w:t>
            </w:r>
            <w:r w:rsidRPr="00EF36CB">
              <w:rPr>
                <w:rFonts w:ascii="Times New Roman" w:eastAsia="Times New Roman" w:hAnsi="Times New Roman" w:cs="Times New Roman"/>
                <w:sz w:val="28"/>
                <w:szCs w:val="28"/>
                <w:lang w:val="en-US"/>
              </w:rPr>
              <w:t xml:space="preserve"> </w:t>
            </w:r>
            <w:r w:rsidRPr="00EF36CB">
              <w:rPr>
                <w:rFonts w:ascii="Times New Roman" w:eastAsia="Times New Roman" w:hAnsi="Times New Roman" w:cs="Times New Roman"/>
                <w:sz w:val="28"/>
                <w:szCs w:val="28"/>
                <w:lang w:eastAsia="ru-RU"/>
              </w:rPr>
              <w:t>= 70000</w:t>
            </w:r>
          </w:p>
        </w:tc>
        <w:tc>
          <w:tcPr>
            <w:tcW w:w="1085"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Актуальная концентрация: 5,559</w:t>
            </w:r>
          </w:p>
        </w:tc>
        <w:tc>
          <w:tcPr>
            <w:tcW w:w="712"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eastAsia="ru-RU"/>
              </w:rPr>
              <w:t>12592</w:t>
            </w:r>
          </w:p>
        </w:tc>
        <w:tc>
          <w:tcPr>
            <w:tcW w:w="705"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eastAsia="ru-RU"/>
              </w:rPr>
              <w:t>100</w:t>
            </w:r>
          </w:p>
        </w:tc>
        <w:tc>
          <w:tcPr>
            <w:tcW w:w="955" w:type="pct"/>
            <w:vMerge w:val="restart"/>
            <w:tcBorders>
              <w:top w:val="single" w:sz="4" w:space="0" w:color="auto"/>
              <w:left w:val="single" w:sz="4" w:space="0" w:color="auto"/>
              <w:right w:val="single" w:sz="4" w:space="0" w:color="auto"/>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Расчеты Центра</w:t>
            </w:r>
            <w:r>
              <w:rPr>
                <w:rFonts w:ascii="Times New Roman" w:eastAsia="Times New Roman" w:hAnsi="Times New Roman" w:cs="Times New Roman"/>
                <w:sz w:val="28"/>
                <w:szCs w:val="28"/>
                <w:lang w:eastAsia="ru-RU"/>
              </w:rPr>
              <w:t xml:space="preserve"> экопестицидн</w:t>
            </w:r>
            <w:r w:rsidRPr="00EF36CB">
              <w:rPr>
                <w:rFonts w:ascii="Times New Roman" w:eastAsia="Times New Roman" w:hAnsi="Times New Roman" w:cs="Times New Roman"/>
                <w:sz w:val="28"/>
                <w:szCs w:val="28"/>
                <w:lang w:eastAsia="ru-RU"/>
              </w:rPr>
              <w:t>ых</w:t>
            </w:r>
            <w:r>
              <w:rPr>
                <w:rFonts w:ascii="Times New Roman" w:eastAsia="Times New Roman" w:hAnsi="Times New Roman" w:cs="Times New Roman"/>
                <w:sz w:val="28"/>
                <w:szCs w:val="28"/>
                <w:lang w:eastAsia="ru-RU"/>
              </w:rPr>
              <w:t xml:space="preserve"> </w:t>
            </w:r>
            <w:r w:rsidRPr="00EF36CB">
              <w:rPr>
                <w:rFonts w:ascii="Times New Roman" w:eastAsia="Times New Roman" w:hAnsi="Times New Roman" w:cs="Times New Roman"/>
                <w:sz w:val="28"/>
                <w:szCs w:val="28"/>
                <w:lang w:eastAsia="ru-RU"/>
              </w:rPr>
              <w:t>исследований «ЭПИцентр»</w:t>
            </w:r>
          </w:p>
        </w:tc>
      </w:tr>
      <w:tr w:rsidR="00EF36CB" w:rsidRPr="00EF36CB" w:rsidTr="00682B35">
        <w:tblPrEx>
          <w:tblCellMar>
            <w:top w:w="0" w:type="dxa"/>
            <w:left w:w="0" w:type="dxa"/>
            <w:bottom w:w="0" w:type="dxa"/>
            <w:right w:w="0" w:type="dxa"/>
          </w:tblCellMar>
        </w:tblPrEx>
        <w:trPr>
          <w:trHeight w:val="413"/>
        </w:trPr>
        <w:tc>
          <w:tcPr>
            <w:tcW w:w="738" w:type="pct"/>
            <w:vMerge/>
            <w:tcBorders>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p>
        </w:tc>
        <w:tc>
          <w:tcPr>
            <w:tcW w:w="806" w:type="pct"/>
            <w:tcBorders>
              <w:top w:val="nil"/>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val="en-US"/>
              </w:rPr>
              <w:t xml:space="preserve">NOEC </w:t>
            </w:r>
            <w:r w:rsidRPr="00EF36CB">
              <w:rPr>
                <w:rFonts w:ascii="Times New Roman" w:eastAsia="Times New Roman" w:hAnsi="Times New Roman" w:cs="Times New Roman"/>
                <w:bCs/>
                <w:sz w:val="28"/>
                <w:szCs w:val="28"/>
                <w:lang w:eastAsia="ru-RU"/>
              </w:rPr>
              <w:t>= 7000</w:t>
            </w:r>
          </w:p>
        </w:tc>
        <w:tc>
          <w:tcPr>
            <w:tcW w:w="1085" w:type="pct"/>
            <w:tcBorders>
              <w:top w:val="nil"/>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Средневзвешенная концентрация на 21-й день: 3,368</w:t>
            </w:r>
          </w:p>
        </w:tc>
        <w:tc>
          <w:tcPr>
            <w:tcW w:w="712" w:type="pct"/>
            <w:tcBorders>
              <w:top w:val="nil"/>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eastAsia="ru-RU"/>
              </w:rPr>
              <w:t>2078</w:t>
            </w:r>
          </w:p>
        </w:tc>
        <w:tc>
          <w:tcPr>
            <w:tcW w:w="705" w:type="pct"/>
            <w:tcBorders>
              <w:top w:val="nil"/>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eastAsia="ru-RU"/>
              </w:rPr>
              <w:t>10</w:t>
            </w:r>
          </w:p>
        </w:tc>
        <w:tc>
          <w:tcPr>
            <w:tcW w:w="955" w:type="pct"/>
            <w:vMerge/>
            <w:tcBorders>
              <w:left w:val="single" w:sz="4" w:space="0" w:color="auto"/>
              <w:right w:val="single" w:sz="4" w:space="0" w:color="auto"/>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p>
        </w:tc>
      </w:tr>
      <w:tr w:rsidR="00EF36CB" w:rsidRPr="00EF36CB" w:rsidTr="007A6D1B">
        <w:tblPrEx>
          <w:tblCellMar>
            <w:top w:w="0" w:type="dxa"/>
            <w:left w:w="0" w:type="dxa"/>
            <w:bottom w:w="0" w:type="dxa"/>
            <w:right w:w="0" w:type="dxa"/>
          </w:tblCellMar>
        </w:tblPrEx>
        <w:trPr>
          <w:trHeight w:val="226"/>
        </w:trPr>
        <w:tc>
          <w:tcPr>
            <w:tcW w:w="738" w:type="pct"/>
            <w:vMerge w:val="restart"/>
            <w:tcBorders>
              <w:top w:val="single" w:sz="4" w:space="0" w:color="auto"/>
              <w:left w:val="single" w:sz="4" w:space="0" w:color="auto"/>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Зоопланктон</w:t>
            </w:r>
          </w:p>
        </w:tc>
        <w:tc>
          <w:tcPr>
            <w:tcW w:w="806"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val="en-US"/>
              </w:rPr>
              <w:t>EC</w:t>
            </w:r>
            <w:r w:rsidRPr="00EF36CB">
              <w:rPr>
                <w:rFonts w:ascii="Times New Roman" w:eastAsia="Times New Roman" w:hAnsi="Times New Roman" w:cs="Times New Roman"/>
                <w:sz w:val="28"/>
                <w:szCs w:val="28"/>
                <w:vertAlign w:val="subscript"/>
              </w:rPr>
              <w:t>50</w:t>
            </w:r>
            <w:r w:rsidRPr="00EF36CB">
              <w:rPr>
                <w:rFonts w:ascii="Times New Roman" w:eastAsia="Times New Roman" w:hAnsi="Times New Roman" w:cs="Times New Roman"/>
                <w:bCs/>
                <w:sz w:val="28"/>
                <w:szCs w:val="28"/>
                <w:lang w:val="en-US"/>
              </w:rPr>
              <w:t xml:space="preserve"> </w:t>
            </w:r>
            <w:r w:rsidRPr="00EF36CB">
              <w:rPr>
                <w:rFonts w:ascii="Times New Roman" w:eastAsia="Times New Roman" w:hAnsi="Times New Roman" w:cs="Times New Roman"/>
                <w:bCs/>
                <w:sz w:val="28"/>
                <w:szCs w:val="28"/>
                <w:lang w:eastAsia="ru-RU"/>
              </w:rPr>
              <w:t>= 5700</w:t>
            </w:r>
          </w:p>
        </w:tc>
        <w:tc>
          <w:tcPr>
            <w:tcW w:w="1085"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Актуальная концентрация: 5,559</w:t>
            </w:r>
          </w:p>
        </w:tc>
        <w:tc>
          <w:tcPr>
            <w:tcW w:w="712"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eastAsia="ru-RU"/>
              </w:rPr>
              <w:t>1025</w:t>
            </w:r>
          </w:p>
        </w:tc>
        <w:tc>
          <w:tcPr>
            <w:tcW w:w="705"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eastAsia="ru-RU"/>
              </w:rPr>
              <w:t>100</w:t>
            </w:r>
          </w:p>
        </w:tc>
        <w:tc>
          <w:tcPr>
            <w:tcW w:w="955" w:type="pct"/>
            <w:vMerge/>
            <w:tcBorders>
              <w:left w:val="single" w:sz="4" w:space="0" w:color="auto"/>
              <w:right w:val="single" w:sz="4" w:space="0" w:color="auto"/>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p>
        </w:tc>
      </w:tr>
      <w:tr w:rsidR="00EF36CB" w:rsidRPr="00EF36CB" w:rsidTr="007A6D1B">
        <w:tblPrEx>
          <w:tblCellMar>
            <w:top w:w="0" w:type="dxa"/>
            <w:left w:w="0" w:type="dxa"/>
            <w:bottom w:w="0" w:type="dxa"/>
            <w:right w:w="0" w:type="dxa"/>
          </w:tblCellMar>
        </w:tblPrEx>
        <w:trPr>
          <w:trHeight w:val="1288"/>
        </w:trPr>
        <w:tc>
          <w:tcPr>
            <w:tcW w:w="738" w:type="pct"/>
            <w:vMerge/>
            <w:tcBorders>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p>
        </w:tc>
        <w:tc>
          <w:tcPr>
            <w:tcW w:w="806" w:type="pct"/>
            <w:tcBorders>
              <w:top w:val="nil"/>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val="en-US"/>
              </w:rPr>
              <w:t xml:space="preserve">NOEC </w:t>
            </w:r>
            <w:r w:rsidRPr="00EF36CB">
              <w:rPr>
                <w:rFonts w:ascii="Times New Roman" w:eastAsia="Times New Roman" w:hAnsi="Times New Roman" w:cs="Times New Roman"/>
                <w:bCs/>
                <w:sz w:val="28"/>
                <w:szCs w:val="28"/>
                <w:lang w:eastAsia="ru-RU"/>
              </w:rPr>
              <w:t>= 10000</w:t>
            </w:r>
          </w:p>
        </w:tc>
        <w:tc>
          <w:tcPr>
            <w:tcW w:w="1085" w:type="pct"/>
            <w:tcBorders>
              <w:top w:val="nil"/>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Средневзвешенная концентрация на 21-й день: 3,368</w:t>
            </w:r>
          </w:p>
        </w:tc>
        <w:tc>
          <w:tcPr>
            <w:tcW w:w="712" w:type="pct"/>
            <w:tcBorders>
              <w:top w:val="nil"/>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eastAsia="ru-RU"/>
              </w:rPr>
              <w:t>2969</w:t>
            </w:r>
          </w:p>
        </w:tc>
        <w:tc>
          <w:tcPr>
            <w:tcW w:w="705" w:type="pct"/>
            <w:tcBorders>
              <w:top w:val="nil"/>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eastAsia="ru-RU"/>
              </w:rPr>
              <w:t>10</w:t>
            </w:r>
          </w:p>
        </w:tc>
        <w:tc>
          <w:tcPr>
            <w:tcW w:w="955" w:type="pct"/>
            <w:vMerge/>
            <w:tcBorders>
              <w:left w:val="single" w:sz="4" w:space="0" w:color="auto"/>
              <w:bottom w:val="nil"/>
              <w:right w:val="single" w:sz="4" w:space="0" w:color="auto"/>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p>
        </w:tc>
      </w:tr>
      <w:tr w:rsidR="00EF36CB" w:rsidRPr="00EF36CB" w:rsidTr="00EF36CB">
        <w:tblPrEx>
          <w:tblCellMar>
            <w:top w:w="0" w:type="dxa"/>
            <w:left w:w="0" w:type="dxa"/>
            <w:bottom w:w="0" w:type="dxa"/>
            <w:right w:w="0" w:type="dxa"/>
          </w:tblCellMar>
        </w:tblPrEx>
        <w:trPr>
          <w:trHeight w:val="437"/>
        </w:trPr>
        <w:tc>
          <w:tcPr>
            <w:tcW w:w="738"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lastRenderedPageBreak/>
              <w:t>Водоросли</w:t>
            </w:r>
          </w:p>
        </w:tc>
        <w:tc>
          <w:tcPr>
            <w:tcW w:w="806"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val="en-US"/>
              </w:rPr>
              <w:t>E</w:t>
            </w:r>
            <w:r w:rsidRPr="00EF36CB">
              <w:rPr>
                <w:rFonts w:ascii="Times New Roman" w:eastAsia="Times New Roman" w:hAnsi="Times New Roman" w:cs="Times New Roman"/>
                <w:bCs/>
                <w:sz w:val="28"/>
                <w:szCs w:val="28"/>
                <w:vertAlign w:val="subscript"/>
                <w:lang w:val="en-US"/>
              </w:rPr>
              <w:t>r</w:t>
            </w:r>
            <w:r w:rsidRPr="00EF36CB">
              <w:rPr>
                <w:rFonts w:ascii="Times New Roman" w:eastAsia="Times New Roman" w:hAnsi="Times New Roman" w:cs="Times New Roman"/>
                <w:bCs/>
                <w:sz w:val="28"/>
                <w:szCs w:val="28"/>
                <w:lang w:val="en-US"/>
              </w:rPr>
              <w:t>C</w:t>
            </w:r>
            <w:r w:rsidRPr="00EF36CB">
              <w:rPr>
                <w:rFonts w:ascii="Times New Roman" w:eastAsia="Times New Roman" w:hAnsi="Times New Roman" w:cs="Times New Roman"/>
                <w:sz w:val="28"/>
                <w:szCs w:val="28"/>
                <w:vertAlign w:val="subscript"/>
              </w:rPr>
              <w:t>50</w:t>
            </w:r>
            <w:r w:rsidRPr="00EF36CB">
              <w:rPr>
                <w:rFonts w:ascii="Times New Roman" w:eastAsia="Times New Roman" w:hAnsi="Times New Roman" w:cs="Times New Roman"/>
                <w:bCs/>
                <w:sz w:val="28"/>
                <w:szCs w:val="28"/>
                <w:lang w:val="en-US"/>
              </w:rPr>
              <w:t xml:space="preserve"> = 1800</w:t>
            </w:r>
          </w:p>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val="en-US"/>
              </w:rPr>
              <w:t>E</w:t>
            </w:r>
            <w:r w:rsidRPr="00EF36CB">
              <w:rPr>
                <w:rFonts w:ascii="Times New Roman" w:eastAsia="Times New Roman" w:hAnsi="Times New Roman" w:cs="Times New Roman"/>
                <w:bCs/>
                <w:sz w:val="28"/>
                <w:szCs w:val="28"/>
                <w:vertAlign w:val="subscript"/>
                <w:lang w:val="en-US"/>
              </w:rPr>
              <w:t>b</w:t>
            </w:r>
            <w:r w:rsidRPr="00EF36CB">
              <w:rPr>
                <w:rFonts w:ascii="Times New Roman" w:eastAsia="Times New Roman" w:hAnsi="Times New Roman" w:cs="Times New Roman"/>
                <w:bCs/>
                <w:sz w:val="28"/>
                <w:szCs w:val="28"/>
                <w:lang w:val="en-US"/>
              </w:rPr>
              <w:t>C</w:t>
            </w:r>
            <w:r w:rsidRPr="00EF36CB">
              <w:rPr>
                <w:rFonts w:ascii="Times New Roman" w:eastAsia="Times New Roman" w:hAnsi="Times New Roman" w:cs="Times New Roman"/>
                <w:sz w:val="28"/>
                <w:szCs w:val="28"/>
                <w:vertAlign w:val="subscript"/>
              </w:rPr>
              <w:t>50</w:t>
            </w:r>
            <w:r w:rsidRPr="00EF36CB">
              <w:rPr>
                <w:rFonts w:ascii="Times New Roman" w:eastAsia="Times New Roman" w:hAnsi="Times New Roman" w:cs="Times New Roman"/>
                <w:bCs/>
                <w:sz w:val="28"/>
                <w:szCs w:val="28"/>
                <w:lang w:val="en-US"/>
              </w:rPr>
              <w:t xml:space="preserve"> = 400</w:t>
            </w:r>
          </w:p>
        </w:tc>
        <w:tc>
          <w:tcPr>
            <w:tcW w:w="1085"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Средневзвешенная концентрация на 4-й день: 5,017</w:t>
            </w:r>
          </w:p>
        </w:tc>
        <w:tc>
          <w:tcPr>
            <w:tcW w:w="712"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eastAsia="ru-RU"/>
              </w:rPr>
              <w:t>359</w:t>
            </w:r>
          </w:p>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eastAsia="ru-RU"/>
              </w:rPr>
              <w:t>80</w:t>
            </w:r>
          </w:p>
        </w:tc>
        <w:tc>
          <w:tcPr>
            <w:tcW w:w="705"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eastAsia="ru-RU"/>
              </w:rPr>
              <w:t>10</w:t>
            </w:r>
          </w:p>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eastAsia="ru-RU"/>
              </w:rPr>
              <w:t>10</w:t>
            </w:r>
          </w:p>
        </w:tc>
        <w:tc>
          <w:tcPr>
            <w:tcW w:w="955" w:type="pct"/>
            <w:vMerge/>
            <w:tcBorders>
              <w:left w:val="single" w:sz="4" w:space="0" w:color="auto"/>
              <w:right w:val="single" w:sz="4" w:space="0" w:color="auto"/>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p>
        </w:tc>
      </w:tr>
      <w:tr w:rsidR="00EF36CB" w:rsidRPr="00EF36CB" w:rsidTr="00EF36CB">
        <w:tblPrEx>
          <w:tblCellMar>
            <w:top w:w="0" w:type="dxa"/>
            <w:left w:w="0" w:type="dxa"/>
            <w:bottom w:w="0" w:type="dxa"/>
            <w:right w:w="0" w:type="dxa"/>
          </w:tblCellMar>
        </w:tblPrEx>
        <w:trPr>
          <w:trHeight w:val="691"/>
        </w:trPr>
        <w:tc>
          <w:tcPr>
            <w:tcW w:w="738" w:type="pct"/>
            <w:tcBorders>
              <w:top w:val="single" w:sz="4" w:space="0" w:color="auto"/>
              <w:left w:val="single" w:sz="4" w:space="0" w:color="auto"/>
              <w:bottom w:val="single" w:sz="4" w:space="0" w:color="auto"/>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Высшие водные растения</w:t>
            </w:r>
          </w:p>
        </w:tc>
        <w:tc>
          <w:tcPr>
            <w:tcW w:w="806" w:type="pct"/>
            <w:tcBorders>
              <w:top w:val="single" w:sz="4" w:space="0" w:color="auto"/>
              <w:left w:val="single" w:sz="4" w:space="0" w:color="auto"/>
              <w:bottom w:val="single" w:sz="4" w:space="0" w:color="auto"/>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val="en-US"/>
              </w:rPr>
              <w:t>E</w:t>
            </w:r>
            <w:r w:rsidRPr="00EF36CB">
              <w:rPr>
                <w:rFonts w:ascii="Times New Roman" w:eastAsia="Times New Roman" w:hAnsi="Times New Roman" w:cs="Times New Roman"/>
                <w:bCs/>
                <w:sz w:val="28"/>
                <w:szCs w:val="28"/>
                <w:vertAlign w:val="subscript"/>
                <w:lang w:val="en-US"/>
              </w:rPr>
              <w:t>r</w:t>
            </w:r>
            <w:r w:rsidRPr="00EF36CB">
              <w:rPr>
                <w:rFonts w:ascii="Times New Roman" w:eastAsia="Times New Roman" w:hAnsi="Times New Roman" w:cs="Times New Roman"/>
                <w:bCs/>
                <w:sz w:val="28"/>
                <w:szCs w:val="28"/>
                <w:lang w:val="en-US"/>
              </w:rPr>
              <w:t>C</w:t>
            </w:r>
            <w:r w:rsidRPr="00EF36CB">
              <w:rPr>
                <w:rFonts w:ascii="Times New Roman" w:eastAsia="Times New Roman" w:hAnsi="Times New Roman" w:cs="Times New Roman"/>
                <w:sz w:val="28"/>
                <w:szCs w:val="28"/>
                <w:vertAlign w:val="subscript"/>
              </w:rPr>
              <w:t>50</w:t>
            </w:r>
            <w:r w:rsidRPr="00EF36CB">
              <w:rPr>
                <w:rFonts w:ascii="Times New Roman" w:eastAsia="Times New Roman" w:hAnsi="Times New Roman" w:cs="Times New Roman"/>
                <w:bCs/>
                <w:sz w:val="28"/>
                <w:szCs w:val="28"/>
                <w:lang w:val="en-US"/>
              </w:rPr>
              <w:t xml:space="preserve"> = 800</w:t>
            </w:r>
          </w:p>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val="en-US"/>
              </w:rPr>
              <w:t>E</w:t>
            </w:r>
            <w:r w:rsidRPr="00EF36CB">
              <w:rPr>
                <w:rFonts w:ascii="Times New Roman" w:eastAsia="Times New Roman" w:hAnsi="Times New Roman" w:cs="Times New Roman"/>
                <w:bCs/>
                <w:sz w:val="28"/>
                <w:szCs w:val="28"/>
                <w:vertAlign w:val="subscript"/>
                <w:lang w:val="en-US"/>
              </w:rPr>
              <w:t>b</w:t>
            </w:r>
            <w:r w:rsidRPr="00EF36CB">
              <w:rPr>
                <w:rFonts w:ascii="Times New Roman" w:eastAsia="Times New Roman" w:hAnsi="Times New Roman" w:cs="Times New Roman"/>
                <w:bCs/>
                <w:sz w:val="28"/>
                <w:szCs w:val="28"/>
                <w:lang w:val="en-US"/>
              </w:rPr>
              <w:t>C</w:t>
            </w:r>
            <w:r w:rsidRPr="00EF36CB">
              <w:rPr>
                <w:rFonts w:ascii="Times New Roman" w:eastAsia="Times New Roman" w:hAnsi="Times New Roman" w:cs="Times New Roman"/>
                <w:sz w:val="28"/>
                <w:szCs w:val="28"/>
                <w:vertAlign w:val="subscript"/>
              </w:rPr>
              <w:t>50</w:t>
            </w:r>
            <w:r w:rsidRPr="00EF36CB">
              <w:rPr>
                <w:rFonts w:ascii="Times New Roman" w:eastAsia="Times New Roman" w:hAnsi="Times New Roman" w:cs="Times New Roman"/>
                <w:bCs/>
                <w:sz w:val="28"/>
                <w:szCs w:val="28"/>
                <w:lang w:val="en-US"/>
              </w:rPr>
              <w:t xml:space="preserve"> </w:t>
            </w:r>
            <w:r w:rsidRPr="00EF36CB">
              <w:rPr>
                <w:rFonts w:ascii="Times New Roman" w:eastAsia="Times New Roman" w:hAnsi="Times New Roman" w:cs="Times New Roman"/>
                <w:bCs/>
                <w:i/>
                <w:iCs/>
                <w:sz w:val="28"/>
                <w:szCs w:val="28"/>
                <w:lang w:val="en-US"/>
              </w:rPr>
              <w:t>=</w:t>
            </w:r>
            <w:r w:rsidRPr="00EF36CB">
              <w:rPr>
                <w:rFonts w:ascii="Times New Roman" w:eastAsia="Times New Roman" w:hAnsi="Times New Roman" w:cs="Times New Roman"/>
                <w:bCs/>
                <w:sz w:val="28"/>
                <w:szCs w:val="28"/>
                <w:lang w:val="en-US"/>
              </w:rPr>
              <w:t xml:space="preserve"> 400</w:t>
            </w:r>
          </w:p>
        </w:tc>
        <w:tc>
          <w:tcPr>
            <w:tcW w:w="1085" w:type="pct"/>
            <w:tcBorders>
              <w:top w:val="single" w:sz="4" w:space="0" w:color="auto"/>
              <w:left w:val="single" w:sz="4" w:space="0" w:color="auto"/>
              <w:bottom w:val="single" w:sz="4" w:space="0" w:color="auto"/>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Средневзвешенная концентрация на 7-й день: 4,667</w:t>
            </w:r>
          </w:p>
        </w:tc>
        <w:tc>
          <w:tcPr>
            <w:tcW w:w="712" w:type="pct"/>
            <w:tcBorders>
              <w:top w:val="single" w:sz="4" w:space="0" w:color="auto"/>
              <w:left w:val="single" w:sz="4" w:space="0" w:color="auto"/>
              <w:bottom w:val="single" w:sz="4" w:space="0" w:color="auto"/>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eastAsia="ru-RU"/>
              </w:rPr>
              <w:t>171</w:t>
            </w:r>
          </w:p>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eastAsia="ru-RU"/>
              </w:rPr>
              <w:t>86</w:t>
            </w:r>
          </w:p>
        </w:tc>
        <w:tc>
          <w:tcPr>
            <w:tcW w:w="705" w:type="pct"/>
            <w:tcBorders>
              <w:top w:val="single" w:sz="4" w:space="0" w:color="auto"/>
              <w:left w:val="single" w:sz="4" w:space="0" w:color="auto"/>
              <w:bottom w:val="single" w:sz="4" w:space="0" w:color="auto"/>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eastAsia="ru-RU"/>
              </w:rPr>
              <w:t>10</w:t>
            </w:r>
          </w:p>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r w:rsidRPr="00EF36CB">
              <w:rPr>
                <w:rFonts w:ascii="Times New Roman" w:eastAsia="Times New Roman" w:hAnsi="Times New Roman" w:cs="Times New Roman"/>
                <w:bCs/>
                <w:sz w:val="28"/>
                <w:szCs w:val="28"/>
                <w:lang w:eastAsia="ru-RU"/>
              </w:rPr>
              <w:t>10</w:t>
            </w:r>
          </w:p>
        </w:tc>
        <w:tc>
          <w:tcPr>
            <w:tcW w:w="955" w:type="pct"/>
            <w:vMerge/>
            <w:tcBorders>
              <w:left w:val="single" w:sz="4" w:space="0" w:color="auto"/>
              <w:bottom w:val="single" w:sz="4" w:space="0" w:color="auto"/>
              <w:right w:val="single" w:sz="4" w:space="0" w:color="auto"/>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28"/>
                <w:lang w:eastAsia="ru-RU"/>
              </w:rPr>
            </w:pPr>
          </w:p>
        </w:tc>
      </w:tr>
    </w:tbl>
    <w:p w:rsidR="00EF36CB" w:rsidRDefault="00EF36CB" w:rsidP="007A1A98">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7A1A98">
      <w:pPr>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Применение препарата Мариус, КС сопряжено с низкими рисками для гидробионтов, так как рассчитанные значения показателей риска R выше минимально допустимых значений.</w:t>
      </w:r>
    </w:p>
    <w:p w:rsidR="00EF36CB" w:rsidRPr="00E93B34" w:rsidRDefault="00EF36CB" w:rsidP="007A1A98">
      <w:pPr>
        <w:spacing w:after="0" w:line="360" w:lineRule="auto"/>
        <w:ind w:firstLine="567"/>
        <w:jc w:val="both"/>
        <w:rPr>
          <w:rFonts w:ascii="Times New Roman" w:eastAsia="Times New Roman" w:hAnsi="Times New Roman" w:cs="Times New Roman"/>
          <w:sz w:val="28"/>
          <w:szCs w:val="28"/>
          <w:lang w:eastAsia="ru-RU"/>
        </w:rPr>
      </w:pPr>
    </w:p>
    <w:p w:rsidR="007A1A98" w:rsidRPr="00E93B34" w:rsidRDefault="007A1A98" w:rsidP="007A1A98">
      <w:pPr>
        <w:keepNext/>
        <w:keepLines/>
        <w:spacing w:after="0" w:line="360" w:lineRule="auto"/>
        <w:ind w:firstLine="567"/>
        <w:jc w:val="both"/>
        <w:outlineLvl w:val="3"/>
        <w:rPr>
          <w:rFonts w:ascii="Times New Roman" w:eastAsia="Times New Roman" w:hAnsi="Times New Roman"/>
          <w:b/>
          <w:bCs/>
          <w:sz w:val="28"/>
          <w:szCs w:val="28"/>
          <w:lang w:eastAsia="ru-RU"/>
        </w:rPr>
      </w:pPr>
      <w:bookmarkStart w:id="1060" w:name="_Toc34686705"/>
      <w:bookmarkStart w:id="1061" w:name="_Toc40903928"/>
      <w:bookmarkStart w:id="1062" w:name="_Toc49729281"/>
      <w:bookmarkStart w:id="1063" w:name="_Toc64721969"/>
      <w:bookmarkStart w:id="1064" w:name="_Toc68709652"/>
      <w:bookmarkStart w:id="1065" w:name="_Toc69310311"/>
      <w:bookmarkStart w:id="1066" w:name="_Toc71663426"/>
      <w:bookmarkStart w:id="1067" w:name="_Toc72145602"/>
      <w:bookmarkStart w:id="1068" w:name="_Toc75335072"/>
      <w:bookmarkStart w:id="1069" w:name="_Toc84585430"/>
      <w:bookmarkStart w:id="1070" w:name="_Toc84944527"/>
      <w:bookmarkStart w:id="1071" w:name="_Toc85115226"/>
      <w:bookmarkStart w:id="1072" w:name="_Toc86134152"/>
      <w:bookmarkStart w:id="1073" w:name="_Toc86225737"/>
      <w:bookmarkStart w:id="1074" w:name="_Toc87886844"/>
      <w:bookmarkStart w:id="1075" w:name="_Toc90285479"/>
      <w:bookmarkStart w:id="1076" w:name="_Toc93070200"/>
      <w:bookmarkStart w:id="1077" w:name="_Toc94033132"/>
      <w:bookmarkStart w:id="1078" w:name="_Toc98152423"/>
      <w:bookmarkStart w:id="1079" w:name="_Toc98332363"/>
      <w:bookmarkStart w:id="1080" w:name="_Toc100677527"/>
      <w:bookmarkStart w:id="1081" w:name="_Toc108518124"/>
      <w:bookmarkStart w:id="1082" w:name="_Toc114671859"/>
      <w:bookmarkStart w:id="1083" w:name="_Toc117779331"/>
      <w:bookmarkStart w:id="1084" w:name="_Toc119332006"/>
      <w:bookmarkStart w:id="1085" w:name="_Toc121484017"/>
      <w:bookmarkStart w:id="1086" w:name="_Toc124780568"/>
      <w:bookmarkStart w:id="1087" w:name="_Toc124846639"/>
      <w:bookmarkStart w:id="1088" w:name="_Toc125368954"/>
      <w:bookmarkStart w:id="1089" w:name="_Toc125375415"/>
      <w:bookmarkStart w:id="1090" w:name="_Toc126836565"/>
      <w:bookmarkStart w:id="1091" w:name="_Toc126938674"/>
      <w:bookmarkStart w:id="1092" w:name="_Toc127184019"/>
      <w:bookmarkStart w:id="1093" w:name="_Toc135160848"/>
      <w:bookmarkStart w:id="1094" w:name="_Toc135216970"/>
      <w:bookmarkStart w:id="1095" w:name="_Toc135227634"/>
      <w:bookmarkStart w:id="1096" w:name="_Toc135233891"/>
      <w:bookmarkStart w:id="1097" w:name="_Toc138770684"/>
      <w:bookmarkStart w:id="1098" w:name="_Toc139033115"/>
      <w:bookmarkStart w:id="1099" w:name="_Toc148538485"/>
      <w:bookmarkStart w:id="1100" w:name="_Toc149918211"/>
      <w:bookmarkStart w:id="1101" w:name="_Toc151654118"/>
      <w:bookmarkStart w:id="1102" w:name="_Toc155948725"/>
      <w:bookmarkStart w:id="1103" w:name="_Toc158990429"/>
      <w:bookmarkStart w:id="1104" w:name="_Toc161244845"/>
      <w:bookmarkStart w:id="1105" w:name="_Toc162983215"/>
      <w:bookmarkStart w:id="1106" w:name="_Toc163652901"/>
      <w:bookmarkStart w:id="1107" w:name="_Toc172555064"/>
      <w:r w:rsidRPr="00E93B34">
        <w:rPr>
          <w:rFonts w:ascii="Times New Roman" w:eastAsia="Times New Roman" w:hAnsi="Times New Roman"/>
          <w:b/>
          <w:bCs/>
          <w:sz w:val="28"/>
          <w:szCs w:val="28"/>
          <w:lang w:eastAsia="ru-RU"/>
        </w:rPr>
        <w:t>5.6.1.3. Медоносные пчелы</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EF36CB" w:rsidRDefault="00EF36CB"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Зарегистрированные в РФ препараты-ан</w:t>
      </w:r>
      <w:r>
        <w:rPr>
          <w:rFonts w:ascii="Times New Roman" w:eastAsia="Times New Roman" w:hAnsi="Times New Roman" w:cs="Times New Roman"/>
          <w:sz w:val="28"/>
          <w:szCs w:val="28"/>
          <w:lang w:eastAsia="ru-RU"/>
        </w:rPr>
        <w:t>алоги классифицируются как мало</w:t>
      </w:r>
      <w:r w:rsidRPr="00EF36CB">
        <w:rPr>
          <w:rFonts w:ascii="Times New Roman" w:eastAsia="Times New Roman" w:hAnsi="Times New Roman" w:cs="Times New Roman"/>
          <w:sz w:val="28"/>
          <w:szCs w:val="28"/>
          <w:lang w:eastAsia="ru-RU"/>
        </w:rPr>
        <w:t>опасные для пчёл (3 класс опасности). Риск применения оценивается как низкий.</w:t>
      </w:r>
    </w:p>
    <w:p w:rsidR="00EF36CB" w:rsidRPr="0040792A" w:rsidRDefault="00EF36CB"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7A1A98" w:rsidRPr="00E93B34" w:rsidRDefault="007A1A98" w:rsidP="007A1A98">
      <w:pPr>
        <w:keepNext/>
        <w:keepLines/>
        <w:spacing w:after="0" w:line="360" w:lineRule="auto"/>
        <w:ind w:firstLine="567"/>
        <w:jc w:val="both"/>
        <w:outlineLvl w:val="3"/>
        <w:rPr>
          <w:rFonts w:ascii="Times New Roman" w:eastAsia="Times New Roman" w:hAnsi="Times New Roman"/>
          <w:b/>
          <w:bCs/>
          <w:sz w:val="28"/>
          <w:szCs w:val="28"/>
          <w:lang w:eastAsia="ru-RU"/>
        </w:rPr>
      </w:pPr>
      <w:bookmarkStart w:id="1108" w:name="_Toc34686706"/>
      <w:bookmarkStart w:id="1109" w:name="_Toc40903929"/>
      <w:bookmarkStart w:id="1110" w:name="_Toc49729282"/>
      <w:bookmarkStart w:id="1111" w:name="_Toc64721970"/>
      <w:bookmarkStart w:id="1112" w:name="_Toc68709653"/>
      <w:bookmarkStart w:id="1113" w:name="_Toc69310312"/>
      <w:bookmarkStart w:id="1114" w:name="_Toc71663427"/>
      <w:bookmarkStart w:id="1115" w:name="_Toc72145603"/>
      <w:bookmarkStart w:id="1116" w:name="_Toc75335073"/>
      <w:bookmarkStart w:id="1117" w:name="_Toc84585431"/>
      <w:bookmarkStart w:id="1118" w:name="_Toc84944528"/>
      <w:bookmarkStart w:id="1119" w:name="_Toc85115227"/>
      <w:bookmarkStart w:id="1120" w:name="_Toc86134153"/>
      <w:bookmarkStart w:id="1121" w:name="_Toc86225738"/>
      <w:bookmarkStart w:id="1122" w:name="_Toc87886845"/>
      <w:bookmarkStart w:id="1123" w:name="_Toc90285480"/>
      <w:bookmarkStart w:id="1124" w:name="_Toc93070201"/>
      <w:bookmarkStart w:id="1125" w:name="_Toc94033133"/>
      <w:bookmarkStart w:id="1126" w:name="_Toc98152424"/>
      <w:bookmarkStart w:id="1127" w:name="_Toc98332364"/>
      <w:bookmarkStart w:id="1128" w:name="_Toc100677528"/>
      <w:bookmarkStart w:id="1129" w:name="_Toc108518125"/>
      <w:bookmarkStart w:id="1130" w:name="_Toc114671860"/>
      <w:bookmarkStart w:id="1131" w:name="_Toc117779332"/>
      <w:bookmarkStart w:id="1132" w:name="_Toc119332007"/>
      <w:bookmarkStart w:id="1133" w:name="_Toc121484018"/>
      <w:bookmarkStart w:id="1134" w:name="_Toc124780569"/>
      <w:bookmarkStart w:id="1135" w:name="_Toc124846640"/>
      <w:bookmarkStart w:id="1136" w:name="_Toc125368955"/>
      <w:bookmarkStart w:id="1137" w:name="_Toc125375416"/>
      <w:bookmarkStart w:id="1138" w:name="_Toc126836566"/>
      <w:bookmarkStart w:id="1139" w:name="_Toc126938675"/>
      <w:bookmarkStart w:id="1140" w:name="_Toc127184020"/>
      <w:bookmarkStart w:id="1141" w:name="_Toc135160849"/>
      <w:bookmarkStart w:id="1142" w:name="_Toc135216971"/>
      <w:bookmarkStart w:id="1143" w:name="_Toc135227635"/>
      <w:bookmarkStart w:id="1144" w:name="_Toc135233892"/>
      <w:bookmarkStart w:id="1145" w:name="_Toc138770685"/>
      <w:bookmarkStart w:id="1146" w:name="_Toc139033116"/>
      <w:bookmarkStart w:id="1147" w:name="_Toc148538486"/>
      <w:bookmarkStart w:id="1148" w:name="_Toc149918212"/>
      <w:bookmarkStart w:id="1149" w:name="_Toc151654119"/>
      <w:bookmarkStart w:id="1150" w:name="_Toc155948726"/>
      <w:bookmarkStart w:id="1151" w:name="_Toc158990430"/>
      <w:bookmarkStart w:id="1152" w:name="_Toc161244846"/>
      <w:bookmarkStart w:id="1153" w:name="_Toc162983216"/>
      <w:bookmarkStart w:id="1154" w:name="_Toc163652902"/>
      <w:bookmarkStart w:id="1155" w:name="_Toc172555065"/>
      <w:r w:rsidRPr="00E93B34">
        <w:rPr>
          <w:rFonts w:ascii="Times New Roman" w:eastAsia="Times New Roman" w:hAnsi="Times New Roman"/>
          <w:b/>
          <w:bCs/>
          <w:sz w:val="28"/>
          <w:szCs w:val="28"/>
          <w:lang w:eastAsia="ru-RU"/>
        </w:rPr>
        <w:t>5.6.1.4. Дождевые черви</w:t>
      </w:r>
      <w:bookmarkEnd w:id="1108"/>
      <w:bookmarkEnd w:id="1109"/>
      <w:bookmarkEnd w:id="1110"/>
      <w:bookmarkEnd w:id="1111"/>
      <w:bookmarkEnd w:id="1112"/>
      <w:bookmarkEnd w:id="1113"/>
      <w:bookmarkEnd w:id="1114"/>
      <w:bookmarkEnd w:id="1115"/>
      <w:bookmarkEnd w:id="1116"/>
      <w:r w:rsidRPr="00E93B34">
        <w:rPr>
          <w:rFonts w:ascii="Times New Roman" w:eastAsia="Times New Roman" w:hAnsi="Times New Roman"/>
          <w:b/>
          <w:bCs/>
          <w:sz w:val="28"/>
          <w:szCs w:val="28"/>
          <w:lang w:eastAsia="ru-RU"/>
        </w:rPr>
        <w:t xml:space="preserve"> и почвенные микроорганизмы</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tbl>
      <w:tblPr>
        <w:tblW w:w="5000" w:type="pct"/>
        <w:tblCellMar>
          <w:left w:w="0" w:type="dxa"/>
          <w:right w:w="0" w:type="dxa"/>
        </w:tblCellMar>
        <w:tblLook w:val="0000" w:firstRow="0" w:lastRow="0" w:firstColumn="0" w:lastColumn="0" w:noHBand="0" w:noVBand="0"/>
      </w:tblPr>
      <w:tblGrid>
        <w:gridCol w:w="4544"/>
        <w:gridCol w:w="1513"/>
        <w:gridCol w:w="3308"/>
      </w:tblGrid>
      <w:tr w:rsidR="00EF36CB" w:rsidRPr="00EF36CB" w:rsidTr="00EF36CB">
        <w:tblPrEx>
          <w:tblCellMar>
            <w:top w:w="0" w:type="dxa"/>
            <w:left w:w="0" w:type="dxa"/>
            <w:bottom w:w="0" w:type="dxa"/>
            <w:right w:w="0" w:type="dxa"/>
          </w:tblCellMar>
        </w:tblPrEx>
        <w:trPr>
          <w:trHeight w:val="264"/>
        </w:trPr>
        <w:tc>
          <w:tcPr>
            <w:tcW w:w="2426"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b/>
                <w:bCs/>
                <w:sz w:val="28"/>
                <w:szCs w:val="17"/>
                <w:lang w:eastAsia="ru-RU"/>
              </w:rPr>
              <w:t>Вид токсичности, условия и методы</w:t>
            </w:r>
          </w:p>
        </w:tc>
        <w:tc>
          <w:tcPr>
            <w:tcW w:w="808"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b/>
                <w:bCs/>
                <w:sz w:val="28"/>
                <w:szCs w:val="17"/>
                <w:lang w:eastAsia="ru-RU"/>
              </w:rPr>
              <w:t>Показатели</w:t>
            </w:r>
          </w:p>
        </w:tc>
        <w:tc>
          <w:tcPr>
            <w:tcW w:w="1766" w:type="pct"/>
            <w:tcBorders>
              <w:top w:val="single" w:sz="4" w:space="0" w:color="auto"/>
              <w:left w:val="single" w:sz="4" w:space="0" w:color="auto"/>
              <w:bottom w:val="nil"/>
              <w:right w:val="single" w:sz="4" w:space="0" w:color="auto"/>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b/>
                <w:bCs/>
                <w:sz w:val="28"/>
                <w:szCs w:val="17"/>
                <w:lang w:eastAsia="ru-RU"/>
              </w:rPr>
              <w:t>Источник данных</w:t>
            </w:r>
          </w:p>
        </w:tc>
      </w:tr>
      <w:tr w:rsidR="00EF36CB" w:rsidRPr="00EF36CB" w:rsidTr="00EF36CB">
        <w:tblPrEx>
          <w:tblCellMar>
            <w:top w:w="0" w:type="dxa"/>
            <w:left w:w="0" w:type="dxa"/>
            <w:bottom w:w="0" w:type="dxa"/>
            <w:right w:w="0" w:type="dxa"/>
          </w:tblCellMar>
        </w:tblPrEx>
        <w:trPr>
          <w:trHeight w:val="787"/>
        </w:trPr>
        <w:tc>
          <w:tcPr>
            <w:tcW w:w="2426"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sz w:val="28"/>
                <w:szCs w:val="17"/>
                <w:lang w:eastAsia="ru-RU"/>
              </w:rPr>
              <w:t>Острая токсичность</w:t>
            </w:r>
          </w:p>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sz w:val="28"/>
                <w:szCs w:val="17"/>
                <w:lang w:eastAsia="ru-RU"/>
              </w:rPr>
              <w:t xml:space="preserve">Тестовый вид: </w:t>
            </w:r>
            <w:r w:rsidRPr="00EF36CB">
              <w:rPr>
                <w:rFonts w:ascii="Times New Roman" w:eastAsia="Times New Roman" w:hAnsi="Times New Roman" w:cs="Times New Roman"/>
                <w:i/>
                <w:iCs/>
                <w:sz w:val="28"/>
                <w:szCs w:val="17"/>
                <w:lang w:val="en-US"/>
              </w:rPr>
              <w:t>Eisenia</w:t>
            </w:r>
            <w:r w:rsidRPr="00EF36CB">
              <w:rPr>
                <w:rFonts w:ascii="Times New Roman" w:eastAsia="Times New Roman" w:hAnsi="Times New Roman" w:cs="Times New Roman"/>
                <w:i/>
                <w:iCs/>
                <w:sz w:val="28"/>
                <w:szCs w:val="17"/>
              </w:rPr>
              <w:t xml:space="preserve"> </w:t>
            </w:r>
            <w:r w:rsidRPr="00EF36CB">
              <w:rPr>
                <w:rFonts w:ascii="Times New Roman" w:eastAsia="Times New Roman" w:hAnsi="Times New Roman" w:cs="Times New Roman"/>
                <w:i/>
                <w:iCs/>
                <w:sz w:val="28"/>
                <w:szCs w:val="17"/>
                <w:lang w:val="en-US"/>
              </w:rPr>
              <w:t>foetida</w:t>
            </w:r>
          </w:p>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sz w:val="28"/>
                <w:szCs w:val="17"/>
                <w:lang w:eastAsia="ru-RU"/>
              </w:rPr>
              <w:t>Руководство ОЭСР № 207 (аналог ГОСТ 33036-2014 «Опреде</w:t>
            </w:r>
            <w:r w:rsidRPr="00EF36CB">
              <w:rPr>
                <w:rFonts w:ascii="Times New Roman" w:eastAsia="Times New Roman" w:hAnsi="Times New Roman" w:cs="Times New Roman"/>
                <w:sz w:val="28"/>
                <w:szCs w:val="17"/>
                <w:lang w:eastAsia="ru-RU"/>
              </w:rPr>
              <w:softHyphen/>
              <w:t>ление острой токсичности для дождевых червей»)</w:t>
            </w:r>
          </w:p>
        </w:tc>
        <w:tc>
          <w:tcPr>
            <w:tcW w:w="808"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sz w:val="28"/>
                <w:szCs w:val="17"/>
                <w:lang w:val="en-US"/>
              </w:rPr>
              <w:t>LC</w:t>
            </w:r>
            <w:r w:rsidRPr="00EF36CB">
              <w:rPr>
                <w:rFonts w:ascii="Times New Roman" w:eastAsia="Times New Roman" w:hAnsi="Times New Roman" w:cs="Times New Roman"/>
                <w:sz w:val="28"/>
                <w:szCs w:val="17"/>
                <w:vertAlign w:val="subscript"/>
              </w:rPr>
              <w:t>50</w:t>
            </w:r>
            <w:r w:rsidRPr="00EF36CB">
              <w:rPr>
                <w:rFonts w:ascii="Times New Roman" w:eastAsia="Times New Roman" w:hAnsi="Times New Roman" w:cs="Times New Roman"/>
                <w:sz w:val="28"/>
                <w:szCs w:val="17"/>
                <w:lang w:val="en-US"/>
              </w:rPr>
              <w:t xml:space="preserve"> </w:t>
            </w:r>
            <w:r w:rsidRPr="00EF36CB">
              <w:rPr>
                <w:rFonts w:ascii="Times New Roman" w:eastAsia="Times New Roman" w:hAnsi="Times New Roman" w:cs="Times New Roman"/>
                <w:sz w:val="28"/>
                <w:szCs w:val="17"/>
                <w:lang w:eastAsia="ru-RU"/>
              </w:rPr>
              <w:t>&gt; 1000 мг/кг</w:t>
            </w:r>
          </w:p>
        </w:tc>
        <w:tc>
          <w:tcPr>
            <w:tcW w:w="1766" w:type="pct"/>
            <w:tcBorders>
              <w:top w:val="single" w:sz="4" w:space="0" w:color="auto"/>
              <w:left w:val="single" w:sz="4" w:space="0" w:color="auto"/>
              <w:bottom w:val="nil"/>
              <w:right w:val="single" w:sz="4" w:space="0" w:color="auto"/>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sz w:val="28"/>
                <w:szCs w:val="17"/>
                <w:lang w:eastAsia="ru-RU"/>
              </w:rPr>
              <w:t>Отчёт о НИР «Определение острой токсич</w:t>
            </w:r>
            <w:r w:rsidRPr="00EF36CB">
              <w:rPr>
                <w:rFonts w:ascii="Times New Roman" w:eastAsia="Times New Roman" w:hAnsi="Times New Roman" w:cs="Times New Roman"/>
                <w:sz w:val="28"/>
                <w:szCs w:val="17"/>
                <w:lang w:eastAsia="ru-RU"/>
              </w:rPr>
              <w:softHyphen/>
              <w:t xml:space="preserve">ности пестицида Мариус, </w:t>
            </w:r>
            <w:r>
              <w:rPr>
                <w:rFonts w:ascii="Times New Roman" w:eastAsia="Times New Roman" w:hAnsi="Times New Roman" w:cs="Times New Roman"/>
                <w:sz w:val="28"/>
                <w:szCs w:val="17"/>
                <w:lang w:eastAsia="ru-RU"/>
              </w:rPr>
              <w:t>КС (700 г/л мета</w:t>
            </w:r>
            <w:r w:rsidRPr="00EF36CB">
              <w:rPr>
                <w:rFonts w:ascii="Times New Roman" w:eastAsia="Times New Roman" w:hAnsi="Times New Roman" w:cs="Times New Roman"/>
                <w:sz w:val="28"/>
                <w:szCs w:val="17"/>
                <w:lang w:eastAsia="ru-RU"/>
              </w:rPr>
              <w:t>митрона) для дождевых червей», М., ЭПИ</w:t>
            </w:r>
            <w:r w:rsidRPr="00EF36CB">
              <w:rPr>
                <w:rFonts w:ascii="Times New Roman" w:eastAsia="Times New Roman" w:hAnsi="Times New Roman" w:cs="Times New Roman"/>
                <w:sz w:val="28"/>
                <w:szCs w:val="17"/>
                <w:lang w:eastAsia="ru-RU"/>
              </w:rPr>
              <w:softHyphen/>
              <w:t>центр, 2023, с. 13</w:t>
            </w:r>
          </w:p>
        </w:tc>
      </w:tr>
      <w:tr w:rsidR="00EF36CB" w:rsidRPr="00EF36CB" w:rsidTr="00EF36CB">
        <w:tblPrEx>
          <w:tblCellMar>
            <w:top w:w="0" w:type="dxa"/>
            <w:left w:w="0" w:type="dxa"/>
            <w:bottom w:w="0" w:type="dxa"/>
            <w:right w:w="0" w:type="dxa"/>
          </w:tblCellMar>
        </w:tblPrEx>
        <w:trPr>
          <w:trHeight w:val="1008"/>
        </w:trPr>
        <w:tc>
          <w:tcPr>
            <w:tcW w:w="2426" w:type="pct"/>
            <w:tcBorders>
              <w:top w:val="single" w:sz="4" w:space="0" w:color="auto"/>
              <w:left w:val="single" w:sz="4" w:space="0" w:color="auto"/>
              <w:bottom w:val="single" w:sz="4" w:space="0" w:color="auto"/>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sz w:val="28"/>
                <w:szCs w:val="17"/>
                <w:lang w:eastAsia="ru-RU"/>
              </w:rPr>
              <w:t>Хроническая токсичность (сублетальные эффекты)</w:t>
            </w:r>
          </w:p>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sz w:val="28"/>
                <w:szCs w:val="17"/>
                <w:lang w:eastAsia="ru-RU"/>
              </w:rPr>
              <w:t xml:space="preserve">Тестовый вид: </w:t>
            </w:r>
            <w:r w:rsidRPr="00EF36CB">
              <w:rPr>
                <w:rFonts w:ascii="Times New Roman" w:eastAsia="Times New Roman" w:hAnsi="Times New Roman" w:cs="Times New Roman"/>
                <w:i/>
                <w:iCs/>
                <w:sz w:val="28"/>
                <w:szCs w:val="17"/>
                <w:lang w:val="en-US"/>
              </w:rPr>
              <w:t>Eisenia</w:t>
            </w:r>
            <w:r w:rsidRPr="00EF36CB">
              <w:rPr>
                <w:rFonts w:ascii="Times New Roman" w:eastAsia="Times New Roman" w:hAnsi="Times New Roman" w:cs="Times New Roman"/>
                <w:i/>
                <w:iCs/>
                <w:sz w:val="28"/>
                <w:szCs w:val="17"/>
              </w:rPr>
              <w:t xml:space="preserve"> </w:t>
            </w:r>
            <w:r w:rsidRPr="00EF36CB">
              <w:rPr>
                <w:rFonts w:ascii="Times New Roman" w:eastAsia="Times New Roman" w:hAnsi="Times New Roman" w:cs="Times New Roman"/>
                <w:i/>
                <w:iCs/>
                <w:sz w:val="28"/>
                <w:szCs w:val="17"/>
                <w:lang w:val="en-US"/>
              </w:rPr>
              <w:t>foetida</w:t>
            </w:r>
            <w:r w:rsidRPr="00EF36CB">
              <w:rPr>
                <w:rFonts w:ascii="Times New Roman" w:eastAsia="Times New Roman" w:hAnsi="Times New Roman" w:cs="Times New Roman"/>
                <w:i/>
                <w:iCs/>
                <w:sz w:val="28"/>
                <w:szCs w:val="17"/>
              </w:rPr>
              <w:t>,</w:t>
            </w:r>
            <w:r w:rsidRPr="00EF36CB">
              <w:rPr>
                <w:rFonts w:ascii="Times New Roman" w:eastAsia="Times New Roman" w:hAnsi="Times New Roman" w:cs="Times New Roman"/>
                <w:sz w:val="28"/>
                <w:szCs w:val="17"/>
              </w:rPr>
              <w:t xml:space="preserve"> </w:t>
            </w:r>
            <w:r w:rsidRPr="00EF36CB">
              <w:rPr>
                <w:rFonts w:ascii="Times New Roman" w:eastAsia="Times New Roman" w:hAnsi="Times New Roman" w:cs="Times New Roman"/>
                <w:sz w:val="28"/>
                <w:szCs w:val="17"/>
                <w:lang w:eastAsia="ru-RU"/>
              </w:rPr>
              <w:t>56 сут.</w:t>
            </w:r>
          </w:p>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sz w:val="28"/>
                <w:szCs w:val="17"/>
                <w:lang w:eastAsia="ru-RU"/>
              </w:rPr>
              <w:t xml:space="preserve">Руководство ОЭСР № 222 (аналог ГОСТ 33042-2014 «Тест на репродуктивность дождевых червей </w:t>
            </w:r>
            <w:r w:rsidRPr="00EF36CB">
              <w:rPr>
                <w:rFonts w:ascii="Times New Roman" w:eastAsia="Times New Roman" w:hAnsi="Times New Roman" w:cs="Times New Roman"/>
                <w:i/>
                <w:iCs/>
                <w:sz w:val="28"/>
                <w:szCs w:val="17"/>
              </w:rPr>
              <w:t>(</w:t>
            </w:r>
            <w:r w:rsidRPr="00EF36CB">
              <w:rPr>
                <w:rFonts w:ascii="Times New Roman" w:eastAsia="Times New Roman" w:hAnsi="Times New Roman" w:cs="Times New Roman"/>
                <w:i/>
                <w:iCs/>
                <w:sz w:val="28"/>
                <w:szCs w:val="17"/>
                <w:lang w:val="en-US"/>
              </w:rPr>
              <w:t>Eisenia</w:t>
            </w:r>
            <w:r w:rsidRPr="00EF36CB">
              <w:rPr>
                <w:rFonts w:ascii="Times New Roman" w:eastAsia="Times New Roman" w:hAnsi="Times New Roman" w:cs="Times New Roman"/>
                <w:i/>
                <w:iCs/>
                <w:sz w:val="28"/>
                <w:szCs w:val="17"/>
              </w:rPr>
              <w:t xml:space="preserve"> </w:t>
            </w:r>
            <w:r w:rsidRPr="00EF36CB">
              <w:rPr>
                <w:rFonts w:ascii="Times New Roman" w:eastAsia="Times New Roman" w:hAnsi="Times New Roman" w:cs="Times New Roman"/>
                <w:i/>
                <w:iCs/>
                <w:sz w:val="28"/>
                <w:szCs w:val="17"/>
                <w:lang w:val="en-US"/>
              </w:rPr>
              <w:t>fetida</w:t>
            </w:r>
            <w:r w:rsidRPr="00EF36CB">
              <w:rPr>
                <w:rFonts w:ascii="Times New Roman" w:eastAsia="Times New Roman" w:hAnsi="Times New Roman" w:cs="Times New Roman"/>
                <w:i/>
                <w:iCs/>
                <w:sz w:val="28"/>
                <w:szCs w:val="17"/>
              </w:rPr>
              <w:t>/</w:t>
            </w:r>
            <w:r w:rsidRPr="00EF36CB">
              <w:rPr>
                <w:rFonts w:ascii="Times New Roman" w:eastAsia="Times New Roman" w:hAnsi="Times New Roman" w:cs="Times New Roman"/>
                <w:i/>
                <w:iCs/>
                <w:sz w:val="28"/>
                <w:szCs w:val="17"/>
                <w:lang w:val="en-US"/>
              </w:rPr>
              <w:t>Eisenia</w:t>
            </w:r>
            <w:r w:rsidRPr="00EF36CB">
              <w:rPr>
                <w:rFonts w:ascii="Times New Roman" w:eastAsia="Times New Roman" w:hAnsi="Times New Roman" w:cs="Times New Roman"/>
                <w:i/>
                <w:iCs/>
                <w:sz w:val="28"/>
                <w:szCs w:val="17"/>
              </w:rPr>
              <w:t xml:space="preserve"> </w:t>
            </w:r>
            <w:r w:rsidRPr="00EF36CB">
              <w:rPr>
                <w:rFonts w:ascii="Times New Roman" w:eastAsia="Times New Roman" w:hAnsi="Times New Roman" w:cs="Times New Roman"/>
                <w:i/>
                <w:iCs/>
                <w:sz w:val="28"/>
                <w:szCs w:val="17"/>
                <w:lang w:val="en-US"/>
              </w:rPr>
              <w:t>andrei</w:t>
            </w:r>
            <w:r w:rsidRPr="00EF36CB">
              <w:rPr>
                <w:rFonts w:ascii="Times New Roman" w:eastAsia="Times New Roman" w:hAnsi="Times New Roman" w:cs="Times New Roman"/>
                <w:i/>
                <w:iCs/>
                <w:sz w:val="28"/>
                <w:szCs w:val="17"/>
              </w:rPr>
              <w:t>)»)</w:t>
            </w:r>
          </w:p>
        </w:tc>
        <w:tc>
          <w:tcPr>
            <w:tcW w:w="808" w:type="pct"/>
            <w:tcBorders>
              <w:top w:val="single" w:sz="4" w:space="0" w:color="auto"/>
              <w:left w:val="single" w:sz="4" w:space="0" w:color="auto"/>
              <w:bottom w:val="single" w:sz="4" w:space="0" w:color="auto"/>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sz w:val="28"/>
                <w:szCs w:val="17"/>
                <w:lang w:val="en-US"/>
              </w:rPr>
              <w:t xml:space="preserve">NOEC </w:t>
            </w:r>
            <w:r w:rsidRPr="00EF36CB">
              <w:rPr>
                <w:rFonts w:ascii="Times New Roman" w:eastAsia="Times New Roman" w:hAnsi="Times New Roman" w:cs="Times New Roman"/>
                <w:sz w:val="28"/>
                <w:szCs w:val="17"/>
                <w:lang w:eastAsia="ru-RU"/>
              </w:rPr>
              <w:t>= 33,3 мг/кг</w:t>
            </w:r>
          </w:p>
        </w:tc>
        <w:tc>
          <w:tcPr>
            <w:tcW w:w="1766" w:type="pct"/>
            <w:tcBorders>
              <w:top w:val="single" w:sz="4" w:space="0" w:color="auto"/>
              <w:left w:val="single" w:sz="4" w:space="0" w:color="auto"/>
              <w:bottom w:val="single" w:sz="4" w:space="0" w:color="auto"/>
              <w:right w:val="single" w:sz="4" w:space="0" w:color="auto"/>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sz w:val="28"/>
                <w:szCs w:val="17"/>
                <w:lang w:eastAsia="ru-RU"/>
              </w:rPr>
              <w:t>Отчёт о НИР «Определение хронической (репродуктивной) токсичности пестицида Мариус, К</w:t>
            </w:r>
            <w:r>
              <w:rPr>
                <w:rFonts w:ascii="Times New Roman" w:eastAsia="Times New Roman" w:hAnsi="Times New Roman" w:cs="Times New Roman"/>
                <w:sz w:val="28"/>
                <w:szCs w:val="17"/>
                <w:lang w:eastAsia="ru-RU"/>
              </w:rPr>
              <w:t>С (700 г/л метамитрона) для дож</w:t>
            </w:r>
            <w:r w:rsidRPr="00EF36CB">
              <w:rPr>
                <w:rFonts w:ascii="Times New Roman" w:eastAsia="Times New Roman" w:hAnsi="Times New Roman" w:cs="Times New Roman"/>
                <w:sz w:val="28"/>
                <w:szCs w:val="17"/>
                <w:lang w:eastAsia="ru-RU"/>
              </w:rPr>
              <w:t>девых червей», М., ЭПИцентр, 2023, 15 с.</w:t>
            </w:r>
          </w:p>
        </w:tc>
      </w:tr>
    </w:tbl>
    <w:p w:rsidR="007A1A98" w:rsidRDefault="007A1A98" w:rsidP="007A1A98">
      <w:pPr>
        <w:spacing w:after="0" w:line="360" w:lineRule="auto"/>
        <w:ind w:firstLine="567"/>
        <w:jc w:val="both"/>
        <w:rPr>
          <w:rFonts w:ascii="Times New Roman" w:eastAsia="Times New Roman" w:hAnsi="Times New Roman" w:cs="Times New Roman"/>
          <w:sz w:val="28"/>
          <w:szCs w:val="28"/>
          <w:lang w:eastAsia="ru-RU"/>
        </w:rPr>
      </w:pPr>
    </w:p>
    <w:p w:rsidR="00EF36CB" w:rsidRPr="00EF36CB" w:rsidRDefault="00EF36CB" w:rsidP="00EF36CB">
      <w:pPr>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lastRenderedPageBreak/>
        <w:t>Препарат Мариус, КС практически не токсичен (опасность не классифицируется) для дождевых червей.</w:t>
      </w:r>
    </w:p>
    <w:p w:rsidR="00EF36CB" w:rsidRPr="00E93B34" w:rsidRDefault="00EF36CB" w:rsidP="00EF36CB">
      <w:pPr>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Сравнение показателя острой токсичности мет</w:t>
      </w:r>
      <w:r>
        <w:rPr>
          <w:rFonts w:ascii="Times New Roman" w:eastAsia="Times New Roman" w:hAnsi="Times New Roman" w:cs="Times New Roman"/>
          <w:sz w:val="28"/>
          <w:szCs w:val="28"/>
          <w:lang w:eastAsia="ru-RU"/>
        </w:rPr>
        <w:t>амитрона и максимально возможно</w:t>
      </w:r>
      <w:r w:rsidRPr="00EF36CB">
        <w:rPr>
          <w:rFonts w:ascii="Times New Roman" w:eastAsia="Times New Roman" w:hAnsi="Times New Roman" w:cs="Times New Roman"/>
          <w:sz w:val="28"/>
          <w:szCs w:val="28"/>
          <w:lang w:eastAsia="ru-RU"/>
        </w:rPr>
        <w:t>го его содержания в почве после применения препарата Мариус, КС (R = LC</w:t>
      </w:r>
      <w:r w:rsidRPr="00EF36CB">
        <w:rPr>
          <w:rFonts w:ascii="Times New Roman" w:eastAsia="Times New Roman" w:hAnsi="Times New Roman" w:cs="Times New Roman"/>
          <w:sz w:val="28"/>
          <w:szCs w:val="28"/>
          <w:vertAlign w:val="subscript"/>
          <w:lang w:eastAsia="ru-RU"/>
        </w:rPr>
        <w:t>50</w:t>
      </w:r>
      <w:r w:rsidRPr="00EF36CB">
        <w:rPr>
          <w:rFonts w:ascii="Times New Roman" w:eastAsia="Times New Roman" w:hAnsi="Times New Roman" w:cs="Times New Roman"/>
          <w:sz w:val="28"/>
          <w:szCs w:val="28"/>
          <w:lang w:eastAsia="ru-RU"/>
        </w:rPr>
        <w:t>/С</w:t>
      </w:r>
      <w:r w:rsidRPr="00EF36CB">
        <w:rPr>
          <w:rFonts w:ascii="Times New Roman" w:eastAsia="Times New Roman" w:hAnsi="Times New Roman" w:cs="Times New Roman"/>
          <w:sz w:val="28"/>
          <w:szCs w:val="28"/>
          <w:vertAlign w:val="subscript"/>
          <w:lang w:eastAsia="ru-RU"/>
        </w:rPr>
        <w:t>ПОЧВА</w:t>
      </w:r>
      <w:r w:rsidRPr="00EF36CB">
        <w:rPr>
          <w:rFonts w:ascii="Times New Roman" w:eastAsia="Times New Roman" w:hAnsi="Times New Roman" w:cs="Times New Roman"/>
          <w:sz w:val="28"/>
          <w:szCs w:val="28"/>
          <w:lang w:eastAsia="ru-RU"/>
        </w:rPr>
        <w:t xml:space="preserve"> = 914 м г/кг/1,1 мг/кг = 831) показало низкий уровень риска (R &gt; 10) для дождевых червей.</w:t>
      </w:r>
    </w:p>
    <w:p w:rsidR="007A1A98" w:rsidRPr="00E93B34" w:rsidRDefault="007A1A98" w:rsidP="007A1A98">
      <w:pPr>
        <w:tabs>
          <w:tab w:val="num" w:pos="360"/>
        </w:tabs>
        <w:spacing w:after="0" w:line="360" w:lineRule="auto"/>
        <w:ind w:firstLine="567"/>
        <w:jc w:val="both"/>
        <w:rPr>
          <w:rFonts w:ascii="Times New Roman" w:eastAsia="Times New Roman" w:hAnsi="Times New Roman" w:cs="Times New Roman"/>
          <w:b/>
          <w:bCs/>
          <w:sz w:val="28"/>
          <w:szCs w:val="28"/>
          <w:lang w:eastAsia="ru-RU"/>
        </w:rPr>
      </w:pPr>
      <w:r w:rsidRPr="00E93B34">
        <w:rPr>
          <w:rFonts w:ascii="Times New Roman" w:eastAsia="Times New Roman" w:hAnsi="Times New Roman" w:cs="Times New Roman"/>
          <w:b/>
          <w:bCs/>
          <w:sz w:val="28"/>
          <w:szCs w:val="28"/>
          <w:lang w:eastAsia="ru-RU"/>
        </w:rPr>
        <w:t>Почвенные микроорганизмы</w:t>
      </w:r>
    </w:p>
    <w:tbl>
      <w:tblPr>
        <w:tblW w:w="5000" w:type="pct"/>
        <w:tblCellMar>
          <w:left w:w="0" w:type="dxa"/>
          <w:right w:w="0" w:type="dxa"/>
        </w:tblCellMar>
        <w:tblLook w:val="0000" w:firstRow="0" w:lastRow="0" w:firstColumn="0" w:lastColumn="0" w:noHBand="0" w:noVBand="0"/>
      </w:tblPr>
      <w:tblGrid>
        <w:gridCol w:w="3664"/>
        <w:gridCol w:w="2150"/>
        <w:gridCol w:w="3551"/>
      </w:tblGrid>
      <w:tr w:rsidR="00EF36CB" w:rsidRPr="00EF36CB" w:rsidTr="00EF36CB">
        <w:tblPrEx>
          <w:tblCellMar>
            <w:top w:w="0" w:type="dxa"/>
            <w:left w:w="0" w:type="dxa"/>
            <w:bottom w:w="0" w:type="dxa"/>
            <w:right w:w="0" w:type="dxa"/>
          </w:tblCellMar>
        </w:tblPrEx>
        <w:trPr>
          <w:trHeight w:val="211"/>
        </w:trPr>
        <w:tc>
          <w:tcPr>
            <w:tcW w:w="1956"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b/>
                <w:bCs/>
                <w:sz w:val="28"/>
                <w:szCs w:val="17"/>
                <w:lang w:eastAsia="ru-RU"/>
              </w:rPr>
              <w:t>Вид токсичности, условия и методы</w:t>
            </w:r>
          </w:p>
        </w:tc>
        <w:tc>
          <w:tcPr>
            <w:tcW w:w="1148"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b/>
                <w:bCs/>
                <w:sz w:val="28"/>
                <w:szCs w:val="17"/>
                <w:lang w:eastAsia="ru-RU"/>
              </w:rPr>
              <w:t>Показатели</w:t>
            </w:r>
          </w:p>
        </w:tc>
        <w:tc>
          <w:tcPr>
            <w:tcW w:w="1896" w:type="pct"/>
            <w:tcBorders>
              <w:top w:val="single" w:sz="4" w:space="0" w:color="auto"/>
              <w:left w:val="single" w:sz="4" w:space="0" w:color="auto"/>
              <w:bottom w:val="nil"/>
              <w:right w:val="single" w:sz="4" w:space="0" w:color="auto"/>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b/>
                <w:bCs/>
                <w:sz w:val="28"/>
                <w:szCs w:val="17"/>
                <w:lang w:eastAsia="ru-RU"/>
              </w:rPr>
              <w:t>Источник данных</w:t>
            </w:r>
          </w:p>
        </w:tc>
      </w:tr>
      <w:tr w:rsidR="00EF36CB" w:rsidRPr="00EF36CB" w:rsidTr="00EF36CB">
        <w:tblPrEx>
          <w:tblCellMar>
            <w:top w:w="0" w:type="dxa"/>
            <w:left w:w="0" w:type="dxa"/>
            <w:bottom w:w="0" w:type="dxa"/>
            <w:right w:w="0" w:type="dxa"/>
          </w:tblCellMar>
        </w:tblPrEx>
        <w:trPr>
          <w:trHeight w:val="595"/>
        </w:trPr>
        <w:tc>
          <w:tcPr>
            <w:tcW w:w="1956" w:type="pc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sz w:val="28"/>
                <w:szCs w:val="17"/>
                <w:lang w:eastAsia="ru-RU"/>
              </w:rPr>
              <w:t>Влияние на процессы минерализации углерода</w:t>
            </w:r>
          </w:p>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sz w:val="28"/>
                <w:szCs w:val="17"/>
                <w:lang w:eastAsia="ru-RU"/>
              </w:rPr>
              <w:t>ГОСТ 33041-2014 «Почвенные микроорганизмы: тест на трансформацию углерода»</w:t>
            </w:r>
          </w:p>
        </w:tc>
        <w:tc>
          <w:tcPr>
            <w:tcW w:w="1148" w:type="pct"/>
            <w:vMerge w:val="restart"/>
            <w:tcBorders>
              <w:top w:val="single" w:sz="4" w:space="0" w:color="auto"/>
              <w:left w:val="single" w:sz="4" w:space="0" w:color="auto"/>
              <w:bottom w:val="nil"/>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Pr>
                <w:rFonts w:ascii="Times New Roman" w:eastAsia="Times New Roman" w:hAnsi="Times New Roman" w:cs="Times New Roman"/>
                <w:sz w:val="28"/>
                <w:szCs w:val="17"/>
                <w:lang w:eastAsia="ru-RU"/>
              </w:rPr>
              <w:t>Значимого (&gt;25%) воздей</w:t>
            </w:r>
            <w:r w:rsidRPr="00EF36CB">
              <w:rPr>
                <w:rFonts w:ascii="Times New Roman" w:eastAsia="Times New Roman" w:hAnsi="Times New Roman" w:cs="Times New Roman"/>
                <w:sz w:val="28"/>
                <w:szCs w:val="17"/>
                <w:lang w:eastAsia="ru-RU"/>
              </w:rPr>
              <w:t>ствия на почвенный микро</w:t>
            </w:r>
            <w:r w:rsidRPr="00EF36CB">
              <w:rPr>
                <w:rFonts w:ascii="Times New Roman" w:eastAsia="Times New Roman" w:hAnsi="Times New Roman" w:cs="Times New Roman"/>
                <w:sz w:val="28"/>
                <w:szCs w:val="17"/>
                <w:lang w:eastAsia="ru-RU"/>
              </w:rPr>
              <w:softHyphen/>
              <w:t>бном не отмечено п</w:t>
            </w:r>
            <w:r>
              <w:rPr>
                <w:rFonts w:ascii="Times New Roman" w:eastAsia="Times New Roman" w:hAnsi="Times New Roman" w:cs="Times New Roman"/>
                <w:sz w:val="28"/>
                <w:szCs w:val="17"/>
                <w:lang w:eastAsia="ru-RU"/>
              </w:rPr>
              <w:t>ри дозе внесения препарата Мари</w:t>
            </w:r>
            <w:r w:rsidRPr="00EF36CB">
              <w:rPr>
                <w:rFonts w:ascii="Times New Roman" w:eastAsia="Times New Roman" w:hAnsi="Times New Roman" w:cs="Times New Roman"/>
                <w:sz w:val="28"/>
                <w:szCs w:val="17"/>
                <w:lang w:eastAsia="ru-RU"/>
              </w:rPr>
              <w:t>ус, КС 2,0 и 20 л/га.</w:t>
            </w:r>
          </w:p>
        </w:tc>
        <w:tc>
          <w:tcPr>
            <w:tcW w:w="1896" w:type="pct"/>
            <w:vMerge w:val="restart"/>
            <w:tcBorders>
              <w:top w:val="single" w:sz="4" w:space="0" w:color="auto"/>
              <w:left w:val="single" w:sz="4" w:space="0" w:color="auto"/>
              <w:bottom w:val="nil"/>
              <w:right w:val="single" w:sz="4" w:space="0" w:color="auto"/>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sz w:val="28"/>
                <w:szCs w:val="17"/>
                <w:lang w:eastAsia="ru-RU"/>
              </w:rPr>
              <w:t>Отчёт о НИР «Оценка влияния пестицида Экс</w:t>
            </w:r>
            <w:r w:rsidRPr="00EF36CB">
              <w:rPr>
                <w:rFonts w:ascii="Times New Roman" w:eastAsia="Times New Roman" w:hAnsi="Times New Roman" w:cs="Times New Roman"/>
                <w:sz w:val="28"/>
                <w:szCs w:val="17"/>
                <w:lang w:eastAsia="ru-RU"/>
              </w:rPr>
              <w:softHyphen/>
              <w:t>перт Мариус, КС на почвенные микроорганиз</w:t>
            </w:r>
            <w:r w:rsidRPr="00EF36CB">
              <w:rPr>
                <w:rFonts w:ascii="Times New Roman" w:eastAsia="Times New Roman" w:hAnsi="Times New Roman" w:cs="Times New Roman"/>
                <w:sz w:val="28"/>
                <w:szCs w:val="17"/>
                <w:lang w:eastAsia="ru-RU"/>
              </w:rPr>
              <w:softHyphen/>
              <w:t>мы», М., ЭПИцентр, 2023, с. 11.</w:t>
            </w:r>
          </w:p>
        </w:tc>
      </w:tr>
      <w:tr w:rsidR="00EF36CB" w:rsidRPr="00EF36CB" w:rsidTr="00EF36CB">
        <w:tblPrEx>
          <w:tblCellMar>
            <w:top w:w="0" w:type="dxa"/>
            <w:left w:w="0" w:type="dxa"/>
            <w:bottom w:w="0" w:type="dxa"/>
            <w:right w:w="0" w:type="dxa"/>
          </w:tblCellMar>
        </w:tblPrEx>
        <w:trPr>
          <w:trHeight w:val="624"/>
        </w:trPr>
        <w:tc>
          <w:tcPr>
            <w:tcW w:w="1956" w:type="pct"/>
            <w:tcBorders>
              <w:top w:val="single" w:sz="4" w:space="0" w:color="auto"/>
              <w:left w:val="single" w:sz="4" w:space="0" w:color="auto"/>
              <w:bottom w:val="single" w:sz="4" w:space="0" w:color="auto"/>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sz w:val="28"/>
                <w:szCs w:val="17"/>
                <w:lang w:eastAsia="ru-RU"/>
              </w:rPr>
              <w:t>Влияние на процессы трансформации азота</w:t>
            </w:r>
          </w:p>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r w:rsidRPr="00EF36CB">
              <w:rPr>
                <w:rFonts w:ascii="Times New Roman" w:eastAsia="Times New Roman" w:hAnsi="Times New Roman" w:cs="Times New Roman"/>
                <w:sz w:val="28"/>
                <w:szCs w:val="17"/>
                <w:lang w:eastAsia="ru-RU"/>
              </w:rPr>
              <w:t>ГОСТ 32631-2014 «Почвенные микроорганизмы: испытание на трансформацию азота»</w:t>
            </w:r>
          </w:p>
        </w:tc>
        <w:tc>
          <w:tcPr>
            <w:tcW w:w="1148" w:type="pct"/>
            <w:vMerge/>
            <w:tcBorders>
              <w:top w:val="nil"/>
              <w:left w:val="single" w:sz="4" w:space="0" w:color="auto"/>
              <w:bottom w:val="single" w:sz="4" w:space="0" w:color="auto"/>
              <w:right w:val="nil"/>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p>
        </w:tc>
        <w:tc>
          <w:tcPr>
            <w:tcW w:w="1896" w:type="pct"/>
            <w:vMerge/>
            <w:tcBorders>
              <w:top w:val="nil"/>
              <w:left w:val="single" w:sz="4" w:space="0" w:color="auto"/>
              <w:bottom w:val="single" w:sz="4" w:space="0" w:color="auto"/>
              <w:right w:val="single" w:sz="4" w:space="0" w:color="auto"/>
            </w:tcBorders>
            <w:shd w:val="clear" w:color="auto" w:fill="auto"/>
            <w:vAlign w:val="center"/>
          </w:tcPr>
          <w:p w:rsidR="00EF36CB" w:rsidRPr="00EF36CB" w:rsidRDefault="00EF36CB" w:rsidP="00EF36CB">
            <w:pPr>
              <w:spacing w:after="0" w:line="240" w:lineRule="auto"/>
              <w:jc w:val="center"/>
              <w:rPr>
                <w:rFonts w:ascii="Times New Roman" w:eastAsia="Times New Roman" w:hAnsi="Times New Roman" w:cs="Times New Roman"/>
                <w:sz w:val="28"/>
                <w:szCs w:val="17"/>
                <w:lang w:eastAsia="ru-RU"/>
              </w:rPr>
            </w:pPr>
          </w:p>
        </w:tc>
      </w:tr>
    </w:tbl>
    <w:p w:rsid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7A1A98" w:rsidRDefault="00EF36CB"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Применение препарата Мариус, КС сопряжено</w:t>
      </w:r>
      <w:r>
        <w:rPr>
          <w:rFonts w:ascii="Times New Roman" w:eastAsia="Times New Roman" w:hAnsi="Times New Roman" w:cs="Times New Roman"/>
          <w:sz w:val="28"/>
          <w:szCs w:val="28"/>
          <w:lang w:eastAsia="ru-RU"/>
        </w:rPr>
        <w:t xml:space="preserve"> с низким уровнем риска для поч</w:t>
      </w:r>
      <w:r w:rsidRPr="00EF36CB">
        <w:rPr>
          <w:rFonts w:ascii="Times New Roman" w:eastAsia="Times New Roman" w:hAnsi="Times New Roman" w:cs="Times New Roman"/>
          <w:sz w:val="28"/>
          <w:szCs w:val="28"/>
          <w:lang w:eastAsia="ru-RU"/>
        </w:rPr>
        <w:t>венных микроорганизмов.</w:t>
      </w:r>
    </w:p>
    <w:p w:rsidR="00EF36CB" w:rsidRPr="00E93B34" w:rsidRDefault="00EF36CB"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7A1A98" w:rsidRPr="00E93B34" w:rsidRDefault="007A1A98" w:rsidP="007A1A98">
      <w:pPr>
        <w:keepNext/>
        <w:spacing w:after="0" w:line="360" w:lineRule="auto"/>
        <w:ind w:firstLine="567"/>
        <w:jc w:val="both"/>
        <w:outlineLvl w:val="1"/>
        <w:rPr>
          <w:rFonts w:ascii="Times New Roman" w:eastAsia="Times New Roman" w:hAnsi="Times New Roman" w:cs="Times New Roman"/>
          <w:b/>
          <w:bCs/>
          <w:sz w:val="28"/>
          <w:szCs w:val="28"/>
          <w:lang w:eastAsia="ru-RU"/>
        </w:rPr>
      </w:pPr>
      <w:bookmarkStart w:id="1156" w:name="_Toc148538455"/>
      <w:bookmarkStart w:id="1157" w:name="_Toc148538487"/>
      <w:bookmarkStart w:id="1158" w:name="_Toc149918213"/>
      <w:bookmarkStart w:id="1159" w:name="_Toc151654120"/>
      <w:bookmarkStart w:id="1160" w:name="_Toc155948727"/>
      <w:bookmarkStart w:id="1161" w:name="_Toc158990431"/>
      <w:bookmarkStart w:id="1162" w:name="_Toc161244847"/>
      <w:bookmarkStart w:id="1163" w:name="_Toc162983217"/>
      <w:bookmarkStart w:id="1164" w:name="_Toc163652903"/>
      <w:bookmarkStart w:id="1165" w:name="_Toc172555066"/>
      <w:r w:rsidRPr="00E93B34">
        <w:rPr>
          <w:rFonts w:ascii="Times New Roman" w:eastAsia="Times New Roman" w:hAnsi="Times New Roman" w:cs="Times New Roman"/>
          <w:b/>
          <w:bCs/>
          <w:sz w:val="28"/>
          <w:szCs w:val="28"/>
          <w:lang w:eastAsia="ru-RU"/>
        </w:rPr>
        <w:t xml:space="preserve">5.7. </w:t>
      </w:r>
      <w:r w:rsidRPr="00E93B34">
        <w:rPr>
          <w:rFonts w:ascii="Times New Roman" w:eastAsia="Times New Roman" w:hAnsi="Times New Roman"/>
          <w:b/>
          <w:bCs/>
          <w:iCs/>
          <w:sz w:val="28"/>
          <w:szCs w:val="28"/>
          <w:lang w:eastAsia="ru-RU"/>
        </w:rPr>
        <w:t>Мероприятия</w:t>
      </w:r>
      <w:r w:rsidRPr="00E93B34">
        <w:rPr>
          <w:rFonts w:ascii="Times New Roman" w:eastAsia="Times New Roman" w:hAnsi="Times New Roman" w:cs="Times New Roman"/>
          <w:b/>
          <w:bCs/>
          <w:sz w:val="28"/>
          <w:szCs w:val="28"/>
          <w:lang w:eastAsia="ru-RU"/>
        </w:rPr>
        <w:t xml:space="preserve"> по охране особо охраняемых природных территорий (ООПТ), растительности и животного мира</w:t>
      </w:r>
      <w:bookmarkEnd w:id="1156"/>
      <w:bookmarkEnd w:id="1157"/>
      <w:bookmarkEnd w:id="1158"/>
      <w:bookmarkEnd w:id="1159"/>
      <w:bookmarkEnd w:id="1160"/>
      <w:bookmarkEnd w:id="1161"/>
      <w:bookmarkEnd w:id="1162"/>
      <w:bookmarkEnd w:id="1163"/>
      <w:bookmarkEnd w:id="1164"/>
      <w:bookmarkEnd w:id="1165"/>
    </w:p>
    <w:p w:rsidR="007A1A98" w:rsidRDefault="007A1A98" w:rsidP="007A1A98">
      <w:pPr>
        <w:tabs>
          <w:tab w:val="num" w:pos="360"/>
        </w:tabs>
        <w:spacing w:after="0" w:line="360" w:lineRule="auto"/>
        <w:ind w:firstLine="567"/>
        <w:jc w:val="both"/>
        <w:rPr>
          <w:rFonts w:ascii="Times New Roman" w:eastAsia="Times New Roman" w:hAnsi="Times New Roman" w:cs="Times New Roman"/>
          <w:sz w:val="28"/>
          <w:szCs w:val="28"/>
          <w:lang w:eastAsia="ru-RU"/>
        </w:rPr>
      </w:pPr>
      <w:r w:rsidRPr="00E93B34">
        <w:rPr>
          <w:rFonts w:ascii="Times New Roman" w:eastAsia="Times New Roman" w:hAnsi="Times New Roman" w:cs="Times New Roman"/>
          <w:sz w:val="28"/>
          <w:szCs w:val="28"/>
          <w:lang w:eastAsia="ru-RU"/>
        </w:rPr>
        <w:t xml:space="preserve">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w:t>
      </w:r>
      <w:r w:rsidRPr="00E93B34">
        <w:rPr>
          <w:rFonts w:ascii="Times New Roman" w:eastAsia="Times New Roman" w:hAnsi="Times New Roman" w:cs="Times New Roman"/>
          <w:sz w:val="28"/>
          <w:szCs w:val="28"/>
          <w:lang w:eastAsia="ru-RU"/>
        </w:rPr>
        <w:lastRenderedPageBreak/>
        <w:t xml:space="preserve">мероприятий» (редакция от 14 февраля 2022 года) и СП 2.2.3670-20 «Санитарно-эпидемиологические требования к условиям труда» и «Единые санитарно-эпидемиологические и гигиенические требования к продукции (товарам), подлежащей санитарно-эпидемиологическому надзору (контролю)» (раздел 15), утвержденные Решением Комиссии Таможенного союза от 28 мая 2010 года № 299 (редакция от </w:t>
      </w:r>
      <w:r>
        <w:rPr>
          <w:rFonts w:ascii="Times New Roman" w:eastAsia="Times New Roman" w:hAnsi="Times New Roman" w:cs="Times New Roman"/>
          <w:sz w:val="28"/>
          <w:szCs w:val="28"/>
          <w:lang w:eastAsia="ru-RU"/>
        </w:rPr>
        <w:t>27.02.2024</w:t>
      </w:r>
      <w:r w:rsidRPr="00E93B34">
        <w:rPr>
          <w:rFonts w:ascii="Times New Roman" w:eastAsia="Times New Roman" w:hAnsi="Times New Roman" w:cs="Times New Roman"/>
          <w:sz w:val="28"/>
          <w:szCs w:val="28"/>
          <w:lang w:eastAsia="ru-RU"/>
        </w:rPr>
        <w:t>).</w:t>
      </w:r>
    </w:p>
    <w:p w:rsidR="007A1A98" w:rsidRPr="00E93B34" w:rsidRDefault="007A1A98" w:rsidP="007A1A98">
      <w:pPr>
        <w:tabs>
          <w:tab w:val="num" w:pos="360"/>
        </w:tabs>
        <w:spacing w:after="0" w:line="360" w:lineRule="auto"/>
        <w:ind w:firstLine="567"/>
        <w:jc w:val="both"/>
        <w:rPr>
          <w:rFonts w:ascii="Times New Roman" w:eastAsia="Times New Roman" w:hAnsi="Times New Roman"/>
          <w:color w:val="000000"/>
          <w:sz w:val="28"/>
          <w:szCs w:val="28"/>
          <w:lang w:eastAsia="ru-RU" w:bidi="ru-RU"/>
        </w:rPr>
      </w:pPr>
      <w:r w:rsidRPr="00E93B34">
        <w:rPr>
          <w:rFonts w:ascii="Times New Roman" w:eastAsia="Times New Roman" w:hAnsi="Times New Roman"/>
          <w:color w:val="000000"/>
          <w:sz w:val="28"/>
          <w:szCs w:val="28"/>
          <w:lang w:eastAsia="ru-RU" w:bidi="ru-RU"/>
        </w:rPr>
        <w:t>Не допускается применение гербицида при ветровом режиме более 4-5 м/с и с наветренной стороны к селитебной зоне, без соблюдения установленных санитарных разрывов от населенных мест.</w:t>
      </w:r>
    </w:p>
    <w:p w:rsidR="0086585E" w:rsidRDefault="00182D56" w:rsidP="0086585E">
      <w:pPr>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Вопрос о возможности использования кормовой свеклы и ботвы сахарной свеклы на корм животным подлежит рассмотрению органами государственного ветеринарного надзора.</w:t>
      </w:r>
    </w:p>
    <w:p w:rsidR="0086585E" w:rsidRDefault="00EF36CB" w:rsidP="0086585E">
      <w:pPr>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 xml:space="preserve">В соответствии с ГОСТ 32424-2013 препарат Мариус, КС классифицируется как химическая продукция 1 класса опасности для водных </w:t>
      </w:r>
      <w:r>
        <w:rPr>
          <w:rFonts w:ascii="Times New Roman" w:eastAsia="Times New Roman" w:hAnsi="Times New Roman" w:cs="Times New Roman"/>
          <w:sz w:val="28"/>
          <w:szCs w:val="28"/>
          <w:lang w:eastAsia="ru-RU"/>
        </w:rPr>
        <w:t>организмов (по наиболее чувстви</w:t>
      </w:r>
      <w:r w:rsidRPr="00EF36CB">
        <w:rPr>
          <w:rFonts w:ascii="Times New Roman" w:eastAsia="Times New Roman" w:hAnsi="Times New Roman" w:cs="Times New Roman"/>
          <w:sz w:val="28"/>
          <w:szCs w:val="28"/>
          <w:lang w:eastAsia="ru-RU"/>
        </w:rPr>
        <w:t>тельному виду гидробионтов - водорослям).</w:t>
      </w:r>
    </w:p>
    <w:p w:rsidR="00EF36CB" w:rsidRPr="0040792A"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r w:rsidRPr="0040792A">
        <w:rPr>
          <w:rFonts w:ascii="Times New Roman" w:eastAsia="Times New Roman" w:hAnsi="Times New Roman" w:cs="Times New Roman"/>
          <w:sz w:val="28"/>
          <w:szCs w:val="28"/>
          <w:lang w:eastAsia="ru-RU"/>
        </w:rPr>
        <w:t xml:space="preserve">В соответствии с пи. 6 п. 15 статьи 65 «Водного кодекса Российской Федерации» запрещено применение препарата </w:t>
      </w:r>
      <w:r w:rsidRPr="00EF36CB">
        <w:rPr>
          <w:rFonts w:ascii="Times New Roman" w:eastAsia="Times New Roman" w:hAnsi="Times New Roman" w:cs="Times New Roman"/>
          <w:sz w:val="28"/>
          <w:szCs w:val="28"/>
          <w:lang w:eastAsia="ru-RU"/>
        </w:rPr>
        <w:t>Мариус, КС</w:t>
      </w:r>
      <w:r w:rsidRPr="0040792A">
        <w:rPr>
          <w:rFonts w:ascii="Times New Roman" w:eastAsia="Times New Roman" w:hAnsi="Times New Roman" w:cs="Times New Roman"/>
          <w:sz w:val="28"/>
          <w:szCs w:val="28"/>
          <w:lang w:eastAsia="ru-RU"/>
        </w:rPr>
        <w:t xml:space="preserve"> в водоохранных зонах водных объектов.</w:t>
      </w:r>
    </w:p>
    <w:p w:rsidR="00EF36CB"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r w:rsidRPr="0040792A">
        <w:rPr>
          <w:rFonts w:ascii="Times New Roman" w:eastAsia="Times New Roman" w:hAnsi="Times New Roman" w:cs="Times New Roman"/>
          <w:sz w:val="28"/>
          <w:szCs w:val="28"/>
          <w:lang w:eastAsia="ru-RU"/>
        </w:rPr>
        <w:t>В случае, если ширина водоохранной зоны составляет менее 200 м, необходимо соблюдать погранично-защитную полосу шириной не менее 200 м.</w:t>
      </w: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Применение пестицида Мариус, КС требует соблюдения положений, изложенных в «Инструкции по профилактике отравления пчел пестицидами, М., Госагропром СССР, 1989 г.» для малоопасных веществ (3 класс опасности), в</w:t>
      </w:r>
      <w:r>
        <w:rPr>
          <w:rFonts w:ascii="Times New Roman" w:eastAsia="Times New Roman" w:hAnsi="Times New Roman" w:cs="Times New Roman"/>
          <w:sz w:val="28"/>
          <w:szCs w:val="28"/>
          <w:lang w:eastAsia="ru-RU"/>
        </w:rPr>
        <w:t xml:space="preserve"> частности - обязательно предва</w:t>
      </w:r>
      <w:r w:rsidRPr="00EF36CB">
        <w:rPr>
          <w:rFonts w:ascii="Times New Roman" w:eastAsia="Times New Roman" w:hAnsi="Times New Roman" w:cs="Times New Roman"/>
          <w:sz w:val="28"/>
          <w:szCs w:val="28"/>
          <w:lang w:eastAsia="ru-RU"/>
        </w:rPr>
        <w:t>рительное за 4-5 суток оповещение пчеловодов общественных и индивидуальных пасек (средствами печати, радио) о характере запланированн</w:t>
      </w:r>
      <w:r>
        <w:rPr>
          <w:rFonts w:ascii="Times New Roman" w:eastAsia="Times New Roman" w:hAnsi="Times New Roman" w:cs="Times New Roman"/>
          <w:sz w:val="28"/>
          <w:szCs w:val="28"/>
          <w:lang w:eastAsia="ru-RU"/>
        </w:rPr>
        <w:t>ого к использованию средства за</w:t>
      </w:r>
      <w:r w:rsidRPr="00EF36CB">
        <w:rPr>
          <w:rFonts w:ascii="Times New Roman" w:eastAsia="Times New Roman" w:hAnsi="Times New Roman" w:cs="Times New Roman"/>
          <w:sz w:val="28"/>
          <w:szCs w:val="28"/>
          <w:lang w:eastAsia="ru-RU"/>
        </w:rPr>
        <w:t>щиты растений, сроках и зонах его применения, и сле</w:t>
      </w:r>
      <w:r>
        <w:rPr>
          <w:rFonts w:ascii="Times New Roman" w:eastAsia="Times New Roman" w:hAnsi="Times New Roman" w:cs="Times New Roman"/>
          <w:sz w:val="28"/>
          <w:szCs w:val="28"/>
          <w:lang w:eastAsia="ru-RU"/>
        </w:rPr>
        <w:t>дующего экологического регламен</w:t>
      </w:r>
      <w:r w:rsidRPr="00EF36CB">
        <w:rPr>
          <w:rFonts w:ascii="Times New Roman" w:eastAsia="Times New Roman" w:hAnsi="Times New Roman" w:cs="Times New Roman"/>
          <w:sz w:val="28"/>
          <w:szCs w:val="28"/>
          <w:lang w:eastAsia="ru-RU"/>
        </w:rPr>
        <w:t xml:space="preserve">та: </w:t>
      </w: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lastRenderedPageBreak/>
        <w:t xml:space="preserve">- проведение обработки растений ранним утром или вечером после захода солнца; </w:t>
      </w:r>
    </w:p>
    <w:p w:rsidR="0086585E" w:rsidRDefault="00EF36CB" w:rsidP="0086585E">
      <w:pPr>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 при скорости ветра не более 4-5 м/с;</w:t>
      </w: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 xml:space="preserve">- погранично-защитная зона для пчёл не менее 2-3 км; </w:t>
      </w:r>
    </w:p>
    <w:p w:rsidR="0086585E" w:rsidRDefault="00EF36CB" w:rsidP="0086585E">
      <w:pPr>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 ограничение лёта пчёл не менее 20-24 часа</w:t>
      </w:r>
      <w:r>
        <w:rPr>
          <w:rFonts w:ascii="Times New Roman" w:eastAsia="Times New Roman" w:hAnsi="Times New Roman" w:cs="Times New Roman"/>
          <w:sz w:val="28"/>
          <w:szCs w:val="28"/>
          <w:lang w:eastAsia="ru-RU"/>
        </w:rPr>
        <w:t>.</w:t>
      </w: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EF36CB" w:rsidRDefault="00EF36CB" w:rsidP="00EF36CB">
      <w:pPr>
        <w:spacing w:after="0" w:line="360" w:lineRule="auto"/>
        <w:ind w:left="720"/>
        <w:contextualSpacing/>
        <w:jc w:val="center"/>
        <w:outlineLvl w:val="0"/>
        <w:rPr>
          <w:rFonts w:ascii="Times New Roman" w:eastAsia="Times New Roman" w:hAnsi="Times New Roman"/>
          <w:b/>
          <w:sz w:val="28"/>
          <w:szCs w:val="28"/>
          <w:lang w:eastAsia="ru-RU"/>
        </w:rPr>
      </w:pPr>
      <w:bookmarkStart w:id="1166" w:name="_Toc136352633"/>
      <w:bookmarkStart w:id="1167" w:name="_Toc153270847"/>
      <w:bookmarkStart w:id="1168" w:name="_Toc153870517"/>
      <w:bookmarkStart w:id="1169" w:name="_Toc155948728"/>
      <w:bookmarkStart w:id="1170" w:name="_Toc158990432"/>
      <w:bookmarkStart w:id="1171" w:name="_Toc161244848"/>
      <w:bookmarkStart w:id="1172" w:name="_Toc162983218"/>
      <w:bookmarkStart w:id="1173" w:name="_Toc163652904"/>
      <w:bookmarkStart w:id="1174" w:name="_Toc172555067"/>
      <w:r>
        <w:rPr>
          <w:rFonts w:ascii="Times New Roman" w:eastAsia="Times New Roman" w:hAnsi="Times New Roman"/>
          <w:b/>
          <w:sz w:val="28"/>
          <w:szCs w:val="28"/>
          <w:lang w:eastAsia="ru-RU"/>
        </w:rPr>
        <w:lastRenderedPageBreak/>
        <w:t>6. МЕРОПРИЯТИЯ ПО МИНИМИЗАЦИИ ВОЗДЕЙСТВИЯ ОТХОДОВ ПРОИЗВОДСТВА И ПОТРЕБЛЕНИЯ.</w:t>
      </w:r>
      <w:bookmarkEnd w:id="1166"/>
      <w:bookmarkEnd w:id="1167"/>
      <w:bookmarkEnd w:id="1168"/>
      <w:bookmarkEnd w:id="1169"/>
      <w:bookmarkEnd w:id="1170"/>
      <w:bookmarkEnd w:id="1171"/>
      <w:bookmarkEnd w:id="1172"/>
      <w:bookmarkEnd w:id="1173"/>
      <w:bookmarkEnd w:id="1174"/>
    </w:p>
    <w:p w:rsidR="00EF36CB" w:rsidRPr="00A87BCE" w:rsidRDefault="00EF36CB" w:rsidP="00EF36CB">
      <w:pPr>
        <w:tabs>
          <w:tab w:val="left" w:pos="851"/>
        </w:tabs>
        <w:spacing w:after="0" w:line="360" w:lineRule="auto"/>
        <w:ind w:firstLine="567"/>
        <w:jc w:val="both"/>
        <w:rPr>
          <w:rFonts w:ascii="Times New Roman" w:eastAsia="Times New Roman" w:hAnsi="Times New Roman"/>
          <w:sz w:val="28"/>
          <w:szCs w:val="28"/>
          <w:lang w:eastAsia="ru-RU"/>
        </w:rPr>
      </w:pPr>
    </w:p>
    <w:p w:rsidR="00EF36CB" w:rsidRPr="00A87BCE" w:rsidRDefault="00EF36CB" w:rsidP="00EF36CB">
      <w:pPr>
        <w:spacing w:after="0" w:line="360" w:lineRule="auto"/>
        <w:ind w:firstLine="567"/>
        <w:jc w:val="both"/>
        <w:rPr>
          <w:rFonts w:ascii="Times New Roman" w:eastAsia="Times New Roman" w:hAnsi="Times New Roman"/>
          <w:sz w:val="28"/>
          <w:szCs w:val="28"/>
          <w:lang w:eastAsia="ru-RU"/>
        </w:rPr>
      </w:pPr>
      <w:r w:rsidRPr="00A87BCE">
        <w:rPr>
          <w:rFonts w:ascii="Times New Roman" w:eastAsia="Times New Roman" w:hAnsi="Times New Roman"/>
          <w:sz w:val="28"/>
          <w:szCs w:val="28"/>
          <w:lang w:eastAsia="ru-RU"/>
        </w:rPr>
        <w:t>Ведущими принципами использования пестицидов для минимизации воздействия отходов производства и потребления должны быть: строгий учет экологической обстановки на сельскохозяйственных угодьях, точное знание критериев, при какой численности вредных и полезных организмов целесообразно проведение химической борьбы. Химические приемы следует сочетать с агротехническими, селекционными, организационно-хозяйственными.</w:t>
      </w:r>
    </w:p>
    <w:p w:rsidR="00EF36CB" w:rsidRPr="00A87BCE" w:rsidRDefault="00EF36CB" w:rsidP="00EF36CB">
      <w:pPr>
        <w:spacing w:after="0" w:line="360" w:lineRule="auto"/>
        <w:ind w:firstLine="567"/>
        <w:jc w:val="both"/>
        <w:rPr>
          <w:rFonts w:ascii="Times New Roman" w:eastAsia="Times New Roman" w:hAnsi="Times New Roman"/>
          <w:sz w:val="28"/>
          <w:szCs w:val="28"/>
          <w:lang w:eastAsia="ru-RU"/>
        </w:rPr>
      </w:pPr>
      <w:r w:rsidRPr="00A87BCE">
        <w:rPr>
          <w:rFonts w:ascii="Times New Roman" w:eastAsia="Times New Roman" w:hAnsi="Times New Roman"/>
          <w:sz w:val="28"/>
          <w:szCs w:val="28"/>
          <w:lang w:eastAsia="ru-RU"/>
        </w:rPr>
        <w:t>Можно привести ряд требований по минимизации негативного воздействия на окружающую среду отходов производства и применения, учитывая специфику его применения как гербицида:</w:t>
      </w:r>
    </w:p>
    <w:p w:rsidR="00EF36CB" w:rsidRPr="00A87BCE" w:rsidRDefault="00EF36CB" w:rsidP="00EF36CB">
      <w:pPr>
        <w:tabs>
          <w:tab w:val="num" w:pos="360"/>
        </w:tabs>
        <w:spacing w:after="0" w:line="360" w:lineRule="auto"/>
        <w:ind w:firstLine="567"/>
        <w:jc w:val="both"/>
        <w:rPr>
          <w:rFonts w:ascii="Times New Roman" w:eastAsia="Times New Roman" w:hAnsi="Times New Roman"/>
          <w:sz w:val="28"/>
          <w:szCs w:val="28"/>
          <w:lang w:eastAsia="ru-RU"/>
        </w:rPr>
      </w:pPr>
      <w:r w:rsidRPr="00A87BCE">
        <w:rPr>
          <w:rFonts w:ascii="Times New Roman" w:eastAsia="Times New Roman" w:hAnsi="Times New Roman"/>
          <w:sz w:val="28"/>
          <w:szCs w:val="28"/>
          <w:lang w:eastAsia="ru-RU"/>
        </w:rPr>
        <w:t>1. Строгое выполнение научно обоснованной технологии и регламентов применения пестицида.</w:t>
      </w:r>
    </w:p>
    <w:p w:rsidR="00EF36CB" w:rsidRPr="00A87BCE" w:rsidRDefault="00EF36CB" w:rsidP="00EF36CB">
      <w:pPr>
        <w:tabs>
          <w:tab w:val="num" w:pos="360"/>
        </w:tabs>
        <w:spacing w:after="0" w:line="360" w:lineRule="auto"/>
        <w:ind w:firstLine="567"/>
        <w:jc w:val="both"/>
        <w:rPr>
          <w:rFonts w:ascii="Times New Roman" w:eastAsia="Times New Roman" w:hAnsi="Times New Roman"/>
          <w:sz w:val="28"/>
          <w:szCs w:val="28"/>
          <w:lang w:eastAsia="ru-RU"/>
        </w:rPr>
      </w:pPr>
      <w:r w:rsidRPr="00A87BCE">
        <w:rPr>
          <w:rFonts w:ascii="Times New Roman" w:eastAsia="Times New Roman" w:hAnsi="Times New Roman"/>
          <w:sz w:val="28"/>
          <w:szCs w:val="28"/>
          <w:lang w:eastAsia="ru-RU"/>
        </w:rPr>
        <w:t>2. Применение научно обоснованных севооборотов для улучшения фитосанитарного состояния почв.</w:t>
      </w:r>
    </w:p>
    <w:p w:rsidR="00EF36CB" w:rsidRPr="00A87BCE" w:rsidRDefault="00EF36CB" w:rsidP="00EF36CB">
      <w:pPr>
        <w:tabs>
          <w:tab w:val="num" w:pos="360"/>
        </w:tabs>
        <w:spacing w:after="0" w:line="360" w:lineRule="auto"/>
        <w:ind w:firstLine="567"/>
        <w:jc w:val="both"/>
        <w:rPr>
          <w:rFonts w:ascii="Times New Roman" w:eastAsia="Times New Roman" w:hAnsi="Times New Roman"/>
          <w:sz w:val="28"/>
          <w:szCs w:val="28"/>
          <w:lang w:eastAsia="ru-RU"/>
        </w:rPr>
      </w:pPr>
      <w:r w:rsidRPr="00A87BCE">
        <w:rPr>
          <w:rFonts w:ascii="Times New Roman" w:eastAsia="Times New Roman" w:hAnsi="Times New Roman"/>
          <w:sz w:val="28"/>
          <w:szCs w:val="28"/>
          <w:lang w:eastAsia="ru-RU"/>
        </w:rPr>
        <w:t>3. Не допускается сброс в водоемы не обезвреженных дренажных и сточных вод, образующихся при мытье тары, машин, оборудования, транспортных средств и спецодежды, используемых при работе с гербицидом.</w:t>
      </w:r>
    </w:p>
    <w:p w:rsidR="00EF36CB" w:rsidRPr="00A87BCE" w:rsidRDefault="00EF36CB" w:rsidP="00EF36CB">
      <w:pPr>
        <w:tabs>
          <w:tab w:val="num" w:pos="360"/>
        </w:tabs>
        <w:spacing w:after="0" w:line="360" w:lineRule="auto"/>
        <w:ind w:firstLine="567"/>
        <w:jc w:val="both"/>
        <w:rPr>
          <w:rFonts w:ascii="Times New Roman" w:eastAsia="Times New Roman" w:hAnsi="Times New Roman"/>
          <w:sz w:val="28"/>
          <w:szCs w:val="28"/>
          <w:lang w:eastAsia="ru-RU"/>
        </w:rPr>
      </w:pPr>
      <w:r w:rsidRPr="00A87BCE">
        <w:rPr>
          <w:rFonts w:ascii="Times New Roman" w:eastAsia="Times New Roman" w:hAnsi="Times New Roman"/>
          <w:sz w:val="28"/>
          <w:szCs w:val="28"/>
          <w:lang w:eastAsia="ru-RU"/>
        </w:rPr>
        <w:t>4. Применение гербицида допускается при условии выполнения требований к организации и соблюдению соответствующего режима водоохранных зон (полос) для поверхностных водоемов и зон санитарной охраны источников хозяйственно-питьевого и культурно-бытового водопользования, предусмотренных действующими нормативными документами.</w:t>
      </w:r>
    </w:p>
    <w:p w:rsidR="00EF36CB" w:rsidRPr="00A87BCE" w:rsidRDefault="00EF36CB" w:rsidP="00EF36CB">
      <w:pPr>
        <w:spacing w:after="0" w:line="360" w:lineRule="auto"/>
        <w:ind w:firstLine="567"/>
        <w:jc w:val="both"/>
        <w:rPr>
          <w:rFonts w:ascii="Times New Roman" w:eastAsia="Times New Roman" w:hAnsi="Times New Roman"/>
          <w:sz w:val="28"/>
          <w:szCs w:val="28"/>
          <w:lang w:eastAsia="ru-RU"/>
        </w:rPr>
      </w:pPr>
      <w:r w:rsidRPr="00A87BCE">
        <w:rPr>
          <w:rFonts w:ascii="Times New Roman" w:eastAsia="Times New Roman" w:hAnsi="Times New Roman"/>
          <w:sz w:val="28"/>
          <w:szCs w:val="28"/>
          <w:lang w:eastAsia="ru-RU"/>
        </w:rPr>
        <w:t xml:space="preserve">5. 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w:t>
      </w:r>
      <w:r w:rsidRPr="00A87BCE">
        <w:rPr>
          <w:rFonts w:ascii="Times New Roman" w:eastAsia="Times New Roman" w:hAnsi="Times New Roman"/>
          <w:sz w:val="28"/>
          <w:szCs w:val="28"/>
          <w:lang w:eastAsia="ru-RU"/>
        </w:rPr>
        <w:lastRenderedPageBreak/>
        <w:t xml:space="preserve">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(редакция от 14 февраля 2022 года), СП 2.2.3670-20 «Санитарно-эпидемиологические требования к условиям труда» и «Единым санитарно-эпидемиологическим и гигиеническим требованиям к продукции (товарам), подлежащей санитарно-эпидемиологическому надзору (контролю)» (раздел 15), утвержденным Решением Комиссии Таможенного союза от 28 мая 2010 № 299 (редакция от </w:t>
      </w:r>
      <w:r>
        <w:rPr>
          <w:rFonts w:ascii="Times New Roman" w:eastAsia="Times New Roman" w:hAnsi="Times New Roman" w:cs="Times New Roman"/>
          <w:sz w:val="28"/>
          <w:szCs w:val="28"/>
          <w:lang w:eastAsia="ru-RU"/>
        </w:rPr>
        <w:t>27.02.2024</w:t>
      </w:r>
      <w:r w:rsidRPr="00A87BCE">
        <w:rPr>
          <w:rFonts w:ascii="Times New Roman" w:eastAsia="Times New Roman" w:hAnsi="Times New Roman"/>
          <w:sz w:val="28"/>
          <w:szCs w:val="28"/>
          <w:lang w:eastAsia="ru-RU"/>
        </w:rPr>
        <w:t>).</w:t>
      </w:r>
    </w:p>
    <w:p w:rsidR="00EF36CB" w:rsidRPr="00EF36CB" w:rsidRDefault="00EF36CB" w:rsidP="00EF36CB">
      <w:pPr>
        <w:spacing w:after="0" w:line="360" w:lineRule="auto"/>
        <w:ind w:firstLine="567"/>
        <w:jc w:val="both"/>
        <w:rPr>
          <w:rFonts w:ascii="Times New Roman" w:hAnsi="Times New Roman"/>
          <w:bCs/>
          <w:sz w:val="28"/>
          <w:szCs w:val="28"/>
        </w:rPr>
      </w:pPr>
      <w:r w:rsidRPr="00A87BCE">
        <w:rPr>
          <w:rFonts w:ascii="Times New Roman" w:hAnsi="Times New Roman"/>
          <w:bCs/>
          <w:sz w:val="28"/>
          <w:szCs w:val="28"/>
        </w:rPr>
        <w:t>6.</w:t>
      </w:r>
      <w:r w:rsidRPr="00EF36CB">
        <w:t xml:space="preserve"> </w:t>
      </w:r>
      <w:r w:rsidRPr="00EF36CB">
        <w:rPr>
          <w:rFonts w:ascii="Times New Roman" w:hAnsi="Times New Roman"/>
          <w:bCs/>
          <w:sz w:val="28"/>
          <w:szCs w:val="28"/>
        </w:rPr>
        <w:t>Препарат хранить в заводской упаковке в закрытом помещении, предназначенном для хранения пестицидов, вдали от продуктов питания, фуража, семян, в</w:t>
      </w:r>
      <w:r>
        <w:rPr>
          <w:rFonts w:ascii="Times New Roman" w:hAnsi="Times New Roman"/>
          <w:bCs/>
          <w:sz w:val="28"/>
          <w:szCs w:val="28"/>
        </w:rPr>
        <w:t xml:space="preserve"> местах, недоступных для детей. </w:t>
      </w:r>
      <w:r w:rsidRPr="00EF36CB">
        <w:rPr>
          <w:rFonts w:ascii="Times New Roman" w:hAnsi="Times New Roman"/>
          <w:bCs/>
          <w:sz w:val="28"/>
          <w:szCs w:val="28"/>
        </w:rPr>
        <w:t>Неиспользованный, оставшийся в канистре препарат хранить в плотно зак</w:t>
      </w:r>
      <w:r>
        <w:rPr>
          <w:rFonts w:ascii="Times New Roman" w:hAnsi="Times New Roman"/>
          <w:bCs/>
          <w:sz w:val="28"/>
          <w:szCs w:val="28"/>
        </w:rPr>
        <w:t xml:space="preserve">рытой заводской упаковке. </w:t>
      </w:r>
      <w:r w:rsidRPr="00EF36CB">
        <w:rPr>
          <w:rFonts w:ascii="Times New Roman" w:hAnsi="Times New Roman"/>
          <w:bCs/>
          <w:sz w:val="28"/>
          <w:szCs w:val="28"/>
        </w:rPr>
        <w:t xml:space="preserve">Срок годности пестицида: в течение 3-х лет при температуре хранения от 0 </w:t>
      </w:r>
      <w:r>
        <w:rPr>
          <w:rFonts w:ascii="Times New Roman" w:hAnsi="Times New Roman" w:cs="Times New Roman"/>
          <w:bCs/>
          <w:sz w:val="28"/>
          <w:szCs w:val="28"/>
        </w:rPr>
        <w:t>°</w:t>
      </w:r>
      <w:r w:rsidRPr="00EF36CB">
        <w:rPr>
          <w:rFonts w:ascii="Times New Roman" w:hAnsi="Times New Roman"/>
          <w:bCs/>
          <w:sz w:val="28"/>
          <w:szCs w:val="28"/>
        </w:rPr>
        <w:t>С</w:t>
      </w:r>
      <w:r>
        <w:rPr>
          <w:rFonts w:ascii="Times New Roman" w:hAnsi="Times New Roman"/>
          <w:bCs/>
          <w:sz w:val="28"/>
          <w:szCs w:val="28"/>
        </w:rPr>
        <w:t xml:space="preserve"> до +30 </w:t>
      </w:r>
      <w:r>
        <w:rPr>
          <w:rFonts w:ascii="Times New Roman" w:hAnsi="Times New Roman" w:cs="Times New Roman"/>
          <w:bCs/>
          <w:sz w:val="28"/>
          <w:szCs w:val="28"/>
        </w:rPr>
        <w:t>°</w:t>
      </w:r>
      <w:r>
        <w:rPr>
          <w:rFonts w:ascii="Times New Roman" w:hAnsi="Times New Roman"/>
          <w:bCs/>
          <w:sz w:val="28"/>
          <w:szCs w:val="28"/>
        </w:rPr>
        <w:t>С</w:t>
      </w:r>
      <w:r w:rsidRPr="00EF36CB">
        <w:rPr>
          <w:rFonts w:ascii="Times New Roman" w:hAnsi="Times New Roman"/>
          <w:bCs/>
          <w:sz w:val="28"/>
          <w:szCs w:val="28"/>
        </w:rPr>
        <w:t>.</w:t>
      </w:r>
    </w:p>
    <w:p w:rsidR="00EF36CB" w:rsidRDefault="00EF36CB"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EF36CB" w:rsidRPr="00A87BCE" w:rsidRDefault="00EF36CB" w:rsidP="00EF36CB">
      <w:pPr>
        <w:spacing w:after="0" w:line="360" w:lineRule="auto"/>
        <w:jc w:val="center"/>
        <w:outlineLvl w:val="0"/>
        <w:rPr>
          <w:rFonts w:ascii="Times New Roman" w:eastAsia="Times New Roman" w:hAnsi="Times New Roman"/>
          <w:b/>
          <w:sz w:val="28"/>
          <w:szCs w:val="28"/>
          <w:lang w:eastAsia="ru-RU"/>
        </w:rPr>
      </w:pPr>
      <w:bookmarkStart w:id="1175" w:name="_Toc138952594"/>
      <w:bookmarkStart w:id="1176" w:name="_Toc142901194"/>
      <w:bookmarkStart w:id="1177" w:name="_Toc142926871"/>
      <w:bookmarkStart w:id="1178" w:name="_Toc147243488"/>
      <w:bookmarkStart w:id="1179" w:name="_Toc147243536"/>
      <w:bookmarkStart w:id="1180" w:name="_Toc147397311"/>
      <w:bookmarkStart w:id="1181" w:name="_Toc147397343"/>
      <w:bookmarkStart w:id="1182" w:name="_Toc151994170"/>
      <w:bookmarkStart w:id="1183" w:name="_Toc152064522"/>
      <w:bookmarkStart w:id="1184" w:name="_Toc153454697"/>
      <w:bookmarkStart w:id="1185" w:name="_Toc155948729"/>
      <w:bookmarkStart w:id="1186" w:name="_Toc158990433"/>
      <w:bookmarkStart w:id="1187" w:name="_Toc161244849"/>
      <w:bookmarkStart w:id="1188" w:name="_Toc162983219"/>
      <w:bookmarkStart w:id="1189" w:name="_Toc163652905"/>
      <w:bookmarkStart w:id="1190" w:name="_Toc172555068"/>
      <w:r w:rsidRPr="00A87BCE">
        <w:rPr>
          <w:rFonts w:ascii="Times New Roman" w:eastAsia="Times New Roman" w:hAnsi="Times New Roman"/>
          <w:b/>
          <w:sz w:val="28"/>
          <w:szCs w:val="28"/>
          <w:lang w:eastAsia="ru-RU"/>
        </w:rPr>
        <w:lastRenderedPageBreak/>
        <w:t>7. ВЫЯВЛЕННЫЕ ПРИ ПРОВЕДЕНИИ ОЦЕНКИ НЕОПРЕДЕЛЕННОСТИ В ОПРЕДЕЛЕНИИ ВОЗДЕЙСТВИЙ НАМЕЧАЕМОЙ ХОЗЯЙСТВЕННОЙ ДЕЯТЕЛЬНОСТИ НА ОКРУЖАЮЩУЮ СРЕДУ</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EF36CB" w:rsidRPr="00A87BCE" w:rsidRDefault="00EF36CB" w:rsidP="00EF36CB">
      <w:pPr>
        <w:spacing w:after="0" w:line="360" w:lineRule="auto"/>
        <w:ind w:firstLine="567"/>
        <w:jc w:val="both"/>
        <w:rPr>
          <w:rFonts w:ascii="Times New Roman" w:eastAsia="Times New Roman" w:hAnsi="Times New Roman"/>
          <w:sz w:val="28"/>
          <w:szCs w:val="28"/>
          <w:lang w:eastAsia="ru-RU"/>
        </w:rPr>
      </w:pPr>
    </w:p>
    <w:p w:rsidR="00EF36CB" w:rsidRPr="00A87BCE" w:rsidRDefault="00EF36CB" w:rsidP="00EF36CB">
      <w:pPr>
        <w:spacing w:after="0" w:line="360" w:lineRule="auto"/>
        <w:ind w:firstLine="567"/>
        <w:jc w:val="both"/>
        <w:rPr>
          <w:rFonts w:ascii="Times New Roman" w:eastAsia="Times New Roman" w:hAnsi="Times New Roman"/>
          <w:sz w:val="28"/>
          <w:szCs w:val="28"/>
          <w:lang w:eastAsia="ru-RU"/>
        </w:rPr>
      </w:pPr>
      <w:r w:rsidRPr="00A87BCE">
        <w:rPr>
          <w:rFonts w:ascii="Times New Roman" w:eastAsia="Times New Roman" w:hAnsi="Times New Roman"/>
          <w:sz w:val="28"/>
          <w:szCs w:val="28"/>
          <w:lang w:eastAsia="ru-RU"/>
        </w:rPr>
        <w:t xml:space="preserve">При проведении оценки воздействия на окружающую среду пестицида </w:t>
      </w:r>
      <w:r w:rsidR="008B4DE5" w:rsidRPr="007A1A98">
        <w:rPr>
          <w:rFonts w:ascii="Times New Roman" w:eastAsia="Times New Roman" w:hAnsi="Times New Roman" w:cs="Times New Roman"/>
          <w:sz w:val="28"/>
          <w:szCs w:val="28"/>
          <w:lang w:eastAsia="ru-RU" w:bidi="ru-RU"/>
        </w:rPr>
        <w:t>Мариус, КС (700 г/л метамитрона)</w:t>
      </w:r>
      <w:r w:rsidRPr="00A87BCE">
        <w:rPr>
          <w:rFonts w:ascii="Times New Roman" w:eastAsia="Times New Roman" w:hAnsi="Times New Roman"/>
          <w:sz w:val="28"/>
          <w:szCs w:val="28"/>
          <w:lang w:eastAsia="ru-RU" w:bidi="ru-RU"/>
        </w:rPr>
        <w:t xml:space="preserve"> </w:t>
      </w:r>
      <w:r w:rsidRPr="00A87BCE">
        <w:rPr>
          <w:rFonts w:ascii="Times New Roman" w:eastAsia="Times New Roman" w:hAnsi="Times New Roman"/>
          <w:sz w:val="28"/>
          <w:szCs w:val="28"/>
          <w:lang w:eastAsia="ru-RU"/>
        </w:rPr>
        <w:t>неопределенностей выявлено не было.</w:t>
      </w:r>
    </w:p>
    <w:p w:rsidR="00EF36CB" w:rsidRDefault="00EF36CB" w:rsidP="00EF36CB">
      <w:pPr>
        <w:spacing w:after="0" w:line="360" w:lineRule="auto"/>
        <w:ind w:firstLine="567"/>
        <w:jc w:val="both"/>
        <w:rPr>
          <w:rFonts w:ascii="Times New Roman" w:eastAsia="Times New Roman" w:hAnsi="Times New Roman"/>
          <w:sz w:val="28"/>
          <w:szCs w:val="28"/>
          <w:lang w:eastAsia="ru-RU"/>
        </w:rPr>
      </w:pPr>
      <w:r w:rsidRPr="00A87BCE">
        <w:rPr>
          <w:rFonts w:ascii="Times New Roman" w:eastAsia="Times New Roman" w:hAnsi="Times New Roman"/>
          <w:sz w:val="28"/>
          <w:szCs w:val="28"/>
          <w:lang w:eastAsia="ru-RU"/>
        </w:rPr>
        <w:t xml:space="preserve">По рекомендациям ведущих НИИ России препарат изучен в достаточной мере и рекомендован к использованию на всей территории России сроком на </w:t>
      </w:r>
      <w:r>
        <w:rPr>
          <w:rFonts w:ascii="Times New Roman" w:eastAsia="Times New Roman" w:hAnsi="Times New Roman"/>
          <w:sz w:val="28"/>
          <w:szCs w:val="28"/>
          <w:lang w:eastAsia="ru-RU"/>
        </w:rPr>
        <w:t>10 лет</w:t>
      </w:r>
      <w:r w:rsidRPr="00A87BCE">
        <w:rPr>
          <w:rFonts w:ascii="Times New Roman" w:eastAsia="Times New Roman" w:hAnsi="Times New Roman"/>
          <w:sz w:val="28"/>
          <w:szCs w:val="28"/>
          <w:lang w:eastAsia="ru-RU"/>
        </w:rPr>
        <w:t xml:space="preserve"> с установленным регламентом применения. </w:t>
      </w:r>
    </w:p>
    <w:p w:rsidR="00EF36CB"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EF36CB"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EF36CB"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EF36CB"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EF36CB"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EF36CB"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EF36CB"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EF36CB"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EF36CB"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EF36CB"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EF36CB"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EF36CB"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EF36CB"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EF36CB"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EF36CB"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EF36CB"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EF36CB"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8B4DE5" w:rsidRDefault="008B4DE5"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EF36CB"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EF36CB" w:rsidRPr="00E93B34" w:rsidRDefault="00EF36CB" w:rsidP="00EF36CB">
      <w:pPr>
        <w:tabs>
          <w:tab w:val="num" w:pos="360"/>
        </w:tabs>
        <w:spacing w:after="0" w:line="360" w:lineRule="auto"/>
        <w:ind w:firstLine="567"/>
        <w:jc w:val="both"/>
        <w:rPr>
          <w:rFonts w:ascii="Times New Roman" w:eastAsia="Times New Roman" w:hAnsi="Times New Roman" w:cs="Times New Roman"/>
          <w:sz w:val="28"/>
          <w:szCs w:val="28"/>
          <w:lang w:eastAsia="ru-RU"/>
        </w:rPr>
      </w:pPr>
    </w:p>
    <w:p w:rsidR="00EF36CB" w:rsidRPr="00A87BCE" w:rsidRDefault="00EF36CB" w:rsidP="00EF36CB">
      <w:pPr>
        <w:spacing w:after="0" w:line="240" w:lineRule="auto"/>
        <w:ind w:left="360"/>
        <w:jc w:val="center"/>
        <w:outlineLvl w:val="0"/>
        <w:rPr>
          <w:rFonts w:ascii="Times New Roman" w:eastAsia="Times New Roman" w:hAnsi="Times New Roman"/>
          <w:b/>
          <w:sz w:val="28"/>
          <w:szCs w:val="28"/>
          <w:lang w:eastAsia="ru-RU"/>
        </w:rPr>
      </w:pPr>
      <w:bookmarkStart w:id="1191" w:name="_Toc138952597"/>
      <w:bookmarkStart w:id="1192" w:name="_Toc142901197"/>
      <w:bookmarkStart w:id="1193" w:name="_Toc142926874"/>
      <w:bookmarkStart w:id="1194" w:name="_Toc147243491"/>
      <w:bookmarkStart w:id="1195" w:name="_Toc147243539"/>
      <w:bookmarkStart w:id="1196" w:name="_Toc147397312"/>
      <w:bookmarkStart w:id="1197" w:name="_Toc147397344"/>
      <w:bookmarkStart w:id="1198" w:name="_Toc151994171"/>
      <w:bookmarkStart w:id="1199" w:name="_Toc152064523"/>
      <w:bookmarkStart w:id="1200" w:name="_Toc153454698"/>
      <w:bookmarkStart w:id="1201" w:name="_Toc155948730"/>
      <w:bookmarkStart w:id="1202" w:name="_Toc158990434"/>
      <w:bookmarkStart w:id="1203" w:name="_Toc161244850"/>
      <w:bookmarkStart w:id="1204" w:name="_Toc162983220"/>
      <w:bookmarkStart w:id="1205" w:name="_Toc163652906"/>
      <w:bookmarkStart w:id="1206" w:name="_Toc172555069"/>
      <w:r w:rsidRPr="00A87BCE">
        <w:rPr>
          <w:rFonts w:ascii="Times New Roman" w:eastAsia="Times New Roman" w:hAnsi="Times New Roman"/>
          <w:b/>
          <w:sz w:val="28"/>
          <w:szCs w:val="28"/>
          <w:lang w:eastAsia="ru-RU"/>
        </w:rPr>
        <w:lastRenderedPageBreak/>
        <w:t>8. РЕЗЮМЕ НЕТЕХНИЧЕСКОГО ХАРАКТЕРА</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rsidR="00EF36CB" w:rsidRPr="00A87BCE" w:rsidRDefault="00EF36CB" w:rsidP="00EF36CB">
      <w:pPr>
        <w:spacing w:after="0" w:line="360" w:lineRule="auto"/>
        <w:ind w:firstLine="567"/>
        <w:jc w:val="both"/>
        <w:rPr>
          <w:rFonts w:ascii="Times New Roman" w:eastAsia="Times New Roman" w:hAnsi="Times New Roman"/>
          <w:bCs/>
          <w:i/>
          <w:sz w:val="28"/>
          <w:szCs w:val="28"/>
          <w:lang w:eastAsia="ru-RU"/>
        </w:rPr>
      </w:pPr>
    </w:p>
    <w:p w:rsidR="00EF36CB" w:rsidRPr="00A87BCE" w:rsidRDefault="00EF36CB" w:rsidP="00EF36CB">
      <w:pPr>
        <w:spacing w:after="0" w:line="360" w:lineRule="auto"/>
        <w:ind w:firstLine="567"/>
        <w:jc w:val="both"/>
        <w:rPr>
          <w:rFonts w:ascii="Times New Roman" w:eastAsia="Times New Roman" w:hAnsi="Times New Roman"/>
          <w:b/>
          <w:i/>
          <w:sz w:val="28"/>
          <w:szCs w:val="28"/>
          <w:lang w:eastAsia="ru-RU" w:bidi="ru-RU"/>
        </w:rPr>
      </w:pPr>
      <w:r w:rsidRPr="00A87BCE">
        <w:rPr>
          <w:rFonts w:ascii="Times New Roman" w:eastAsia="Times New Roman" w:hAnsi="Times New Roman"/>
          <w:bCs/>
          <w:i/>
          <w:sz w:val="28"/>
          <w:szCs w:val="28"/>
          <w:lang w:eastAsia="ru-RU"/>
        </w:rPr>
        <w:t xml:space="preserve">Выводы и заключения по результатам оценки воздействия на окружающую среду препарата </w:t>
      </w:r>
      <w:r w:rsidR="008B4DE5" w:rsidRPr="008B4DE5">
        <w:rPr>
          <w:rFonts w:ascii="Times New Roman" w:eastAsia="Times New Roman" w:hAnsi="Times New Roman"/>
          <w:b/>
          <w:bCs/>
          <w:i/>
          <w:sz w:val="28"/>
          <w:szCs w:val="28"/>
          <w:lang w:eastAsia="ru-RU" w:bidi="ru-RU"/>
        </w:rPr>
        <w:t>Мариус, КС (700 г/л метамитрона)</w:t>
      </w:r>
    </w:p>
    <w:p w:rsidR="00EF36CB" w:rsidRPr="00A87BCE" w:rsidRDefault="00EF36CB" w:rsidP="00EF36CB">
      <w:pPr>
        <w:spacing w:before="240" w:after="0" w:line="360" w:lineRule="auto"/>
        <w:ind w:firstLine="567"/>
        <w:jc w:val="both"/>
        <w:rPr>
          <w:rFonts w:ascii="Times New Roman" w:hAnsi="Times New Roman"/>
          <w:sz w:val="28"/>
          <w:szCs w:val="28"/>
        </w:rPr>
      </w:pPr>
      <w:r w:rsidRPr="00A87BCE">
        <w:rPr>
          <w:rFonts w:ascii="Times New Roman" w:hAnsi="Times New Roman"/>
          <w:bCs/>
          <w:sz w:val="28"/>
          <w:szCs w:val="28"/>
        </w:rPr>
        <w:t>Согласно заключениям вышеперечисленных НИИ РФ сделаны следующие выводы:</w:t>
      </w:r>
    </w:p>
    <w:p w:rsidR="00EF36CB" w:rsidRPr="00A87BCE" w:rsidRDefault="00EF36CB" w:rsidP="00EF36CB">
      <w:pPr>
        <w:spacing w:after="0" w:line="360" w:lineRule="auto"/>
        <w:ind w:right="57" w:firstLine="567"/>
        <w:jc w:val="both"/>
        <w:rPr>
          <w:rFonts w:ascii="Times New Roman" w:hAnsi="Times New Roman"/>
          <w:sz w:val="28"/>
          <w:szCs w:val="28"/>
        </w:rPr>
      </w:pPr>
      <w:r w:rsidRPr="00A87BCE">
        <w:rPr>
          <w:rFonts w:ascii="Times New Roman" w:hAnsi="Times New Roman"/>
          <w:bCs/>
          <w:sz w:val="28"/>
          <w:szCs w:val="28"/>
        </w:rPr>
        <w:t xml:space="preserve">1. Материалы документации на пестицид </w:t>
      </w:r>
      <w:r w:rsidR="008B4DE5" w:rsidRPr="007A1A98">
        <w:rPr>
          <w:rFonts w:ascii="Times New Roman" w:eastAsia="Times New Roman" w:hAnsi="Times New Roman" w:cs="Times New Roman"/>
          <w:sz w:val="28"/>
          <w:szCs w:val="28"/>
          <w:lang w:eastAsia="ru-RU" w:bidi="ru-RU"/>
        </w:rPr>
        <w:t>Мариус, КС (700 г/л метамитрона)</w:t>
      </w:r>
      <w:r w:rsidRPr="00A87BCE">
        <w:rPr>
          <w:rFonts w:ascii="Times New Roman" w:hAnsi="Times New Roman"/>
          <w:bCs/>
          <w:sz w:val="28"/>
          <w:szCs w:val="28"/>
        </w:rPr>
        <w:t xml:space="preserve"> достаточны для оценки его воздействия на основные компоненты окружающей среды при его применении.</w:t>
      </w:r>
    </w:p>
    <w:p w:rsidR="00EF36CB" w:rsidRPr="00A87BCE" w:rsidRDefault="00EF36CB" w:rsidP="00EF36CB">
      <w:pPr>
        <w:spacing w:after="0" w:line="360" w:lineRule="auto"/>
        <w:ind w:right="57" w:firstLine="567"/>
        <w:jc w:val="both"/>
        <w:rPr>
          <w:rFonts w:ascii="Times New Roman" w:hAnsi="Times New Roman"/>
          <w:bCs/>
          <w:sz w:val="28"/>
          <w:szCs w:val="28"/>
        </w:rPr>
      </w:pPr>
      <w:r w:rsidRPr="00A87BCE">
        <w:rPr>
          <w:rFonts w:ascii="Times New Roman" w:hAnsi="Times New Roman"/>
          <w:bCs/>
          <w:sz w:val="28"/>
          <w:szCs w:val="28"/>
        </w:rPr>
        <w:t xml:space="preserve">2. При соблюдении регламента применения препарат </w:t>
      </w:r>
      <w:r w:rsidR="008B4DE5" w:rsidRPr="007A1A98">
        <w:rPr>
          <w:rFonts w:ascii="Times New Roman" w:eastAsia="Times New Roman" w:hAnsi="Times New Roman" w:cs="Times New Roman"/>
          <w:sz w:val="28"/>
          <w:szCs w:val="28"/>
          <w:lang w:eastAsia="ru-RU" w:bidi="ru-RU"/>
        </w:rPr>
        <w:t>Мариус, КС (700 г/л метамитрона)</w:t>
      </w:r>
      <w:r w:rsidRPr="00A87BCE">
        <w:rPr>
          <w:rFonts w:ascii="Times New Roman" w:hAnsi="Times New Roman"/>
          <w:bCs/>
          <w:sz w:val="28"/>
          <w:szCs w:val="28"/>
        </w:rPr>
        <w:t xml:space="preserve"> обеспечивается допустимый уровень его воздействия на окружающую среду. </w:t>
      </w:r>
    </w:p>
    <w:p w:rsidR="00EF36CB" w:rsidRPr="00A87BCE" w:rsidRDefault="00EF36CB" w:rsidP="00EF36CB">
      <w:pPr>
        <w:spacing w:after="0" w:line="360" w:lineRule="auto"/>
        <w:ind w:right="57" w:firstLine="567"/>
        <w:jc w:val="both"/>
        <w:rPr>
          <w:rFonts w:ascii="Times New Roman" w:eastAsia="Times New Roman" w:hAnsi="Times New Roman"/>
          <w:sz w:val="28"/>
          <w:szCs w:val="28"/>
        </w:rPr>
      </w:pPr>
      <w:r w:rsidRPr="00A87BCE">
        <w:rPr>
          <w:rFonts w:ascii="Times New Roman" w:eastAsia="Times New Roman" w:hAnsi="Times New Roman"/>
          <w:sz w:val="28"/>
          <w:szCs w:val="28"/>
        </w:rPr>
        <w:t xml:space="preserve">Исходя из токсиколого-гигиенической характеристики препарата, регламентов его применения и предусмотренных мер безопасности пестицид </w:t>
      </w:r>
      <w:r w:rsidR="008B4DE5" w:rsidRPr="007A1A98">
        <w:rPr>
          <w:rFonts w:ascii="Times New Roman" w:eastAsia="Times New Roman" w:hAnsi="Times New Roman" w:cs="Times New Roman"/>
          <w:sz w:val="28"/>
          <w:szCs w:val="28"/>
          <w:lang w:eastAsia="ru-RU" w:bidi="ru-RU"/>
        </w:rPr>
        <w:t>Мариус, КС (700 г/л метамитрона)</w:t>
      </w:r>
      <w:r w:rsidRPr="00A87BCE">
        <w:rPr>
          <w:rFonts w:ascii="Times New Roman" w:eastAsia="Times New Roman" w:hAnsi="Times New Roman"/>
          <w:sz w:val="28"/>
          <w:szCs w:val="28"/>
        </w:rPr>
        <w:t xml:space="preserve"> соответствует действующим в Российской Федерации санитарным нормам и правилам и «Единым санитарно-эпидемиологическим и гигиеническим требованиям к продукции (товарам), подлежащей санитарно-эпидемиологическому надзору (контролю) (раздел 15)», утвержденным Решением Комиссии Таможенного союза от 28 мая 2010 г. № 299 </w:t>
      </w:r>
      <w:r w:rsidRPr="00A87BCE">
        <w:rPr>
          <w:rFonts w:ascii="Times New Roman" w:hAnsi="Times New Roman"/>
          <w:sz w:val="28"/>
          <w:szCs w:val="28"/>
          <w:lang w:bidi="ru-RU"/>
        </w:rPr>
        <w:t xml:space="preserve">(редакция от </w:t>
      </w:r>
      <w:r w:rsidR="008B4DE5">
        <w:rPr>
          <w:rFonts w:ascii="Times New Roman" w:eastAsia="Times New Roman" w:hAnsi="Times New Roman" w:cs="Times New Roman"/>
          <w:sz w:val="28"/>
          <w:szCs w:val="28"/>
          <w:lang w:eastAsia="ru-RU"/>
        </w:rPr>
        <w:t>27.02.2024</w:t>
      </w:r>
      <w:r w:rsidRPr="00A87BCE">
        <w:rPr>
          <w:rFonts w:ascii="Times New Roman" w:hAnsi="Times New Roman"/>
          <w:sz w:val="28"/>
          <w:szCs w:val="28"/>
          <w:lang w:bidi="ru-RU"/>
        </w:rPr>
        <w:t>)</w:t>
      </w:r>
      <w:r w:rsidRPr="00A87BCE">
        <w:rPr>
          <w:rFonts w:ascii="Times New Roman" w:eastAsia="Times New Roman" w:hAnsi="Times New Roman"/>
          <w:sz w:val="28"/>
          <w:szCs w:val="28"/>
        </w:rPr>
        <w:t>.</w:t>
      </w:r>
    </w:p>
    <w:p w:rsidR="008B4DE5" w:rsidRPr="00182D56" w:rsidRDefault="008B4DE5" w:rsidP="008B4DE5">
      <w:pPr>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 xml:space="preserve">Таким образом, с токсиколого-гигиенических позиций считаем возможной государственную регистрацию сроком на 10 лет препарата Мариус, КС (700 г/л), д.в. метамитрон (чистота технического продукта не менее 98.4%) и его использование в условиях сельского хозяйства в качестве гербицида против однолетних двудольных и некоторых злаковых сорных растений при 2-х кратном наземном применении на свекле сахарной и кормовой - опрыскивание посевов по всходам сорняков (в фазе семядольных листьев у двудольных растений и первого листа у злаковых) с последующей обработкой через 8-14 дней при повторном отрастании сорняков с нормой </w:t>
      </w:r>
      <w:r w:rsidRPr="00182D56">
        <w:rPr>
          <w:rFonts w:ascii="Times New Roman" w:eastAsia="Times New Roman" w:hAnsi="Times New Roman" w:cs="Times New Roman"/>
          <w:sz w:val="28"/>
          <w:szCs w:val="28"/>
          <w:lang w:eastAsia="ru-RU"/>
        </w:rPr>
        <w:lastRenderedPageBreak/>
        <w:t>расхода 1.5-2.0 л/га, расход рабочей жидкости -200- 300 л/га, срок ожидания для сахарной свеклы - 60 дней.</w:t>
      </w:r>
    </w:p>
    <w:p w:rsidR="008B4DE5" w:rsidRDefault="008B4DE5" w:rsidP="008B4DE5">
      <w:pPr>
        <w:spacing w:after="0" w:line="360" w:lineRule="auto"/>
        <w:ind w:firstLine="567"/>
        <w:jc w:val="both"/>
        <w:rPr>
          <w:rFonts w:ascii="Times New Roman" w:eastAsia="Times New Roman" w:hAnsi="Times New Roman" w:cs="Times New Roman"/>
          <w:sz w:val="28"/>
          <w:szCs w:val="28"/>
          <w:lang w:eastAsia="ru-RU"/>
        </w:rPr>
      </w:pPr>
      <w:r w:rsidRPr="00182D56">
        <w:rPr>
          <w:rFonts w:ascii="Times New Roman" w:eastAsia="Times New Roman" w:hAnsi="Times New Roman" w:cs="Times New Roman"/>
          <w:sz w:val="28"/>
          <w:szCs w:val="28"/>
          <w:lang w:eastAsia="ru-RU"/>
        </w:rPr>
        <w:t>Срок безопасного выхода людей на обработанные препаратом площади для проведения механизированных работ - 3 дня.</w:t>
      </w:r>
    </w:p>
    <w:p w:rsidR="008B4DE5" w:rsidRDefault="008B4DE5" w:rsidP="008B4DE5">
      <w:pPr>
        <w:spacing w:after="0" w:line="360" w:lineRule="auto"/>
        <w:ind w:firstLine="567"/>
        <w:jc w:val="both"/>
        <w:rPr>
          <w:rFonts w:ascii="Times New Roman" w:eastAsia="Times New Roman" w:hAnsi="Times New Roman" w:cs="Times New Roman"/>
          <w:sz w:val="28"/>
          <w:szCs w:val="28"/>
          <w:lang w:eastAsia="ru-RU"/>
        </w:rPr>
      </w:pPr>
      <w:r w:rsidRPr="007A1A98">
        <w:rPr>
          <w:rFonts w:ascii="Times New Roman" w:eastAsia="Times New Roman" w:hAnsi="Times New Roman" w:cs="Times New Roman"/>
          <w:sz w:val="28"/>
          <w:szCs w:val="28"/>
          <w:lang w:eastAsia="ru-RU"/>
        </w:rPr>
        <w:t>В связи</w:t>
      </w:r>
      <w:r>
        <w:rPr>
          <w:rFonts w:ascii="Times New Roman" w:eastAsia="Times New Roman" w:hAnsi="Times New Roman" w:cs="Times New Roman"/>
          <w:sz w:val="28"/>
          <w:szCs w:val="28"/>
          <w:lang w:eastAsia="ru-RU"/>
        </w:rPr>
        <w:t xml:space="preserve"> </w:t>
      </w:r>
      <w:r w:rsidRPr="007A1A98">
        <w:rPr>
          <w:rFonts w:ascii="Times New Roman" w:eastAsia="Times New Roman" w:hAnsi="Times New Roman" w:cs="Times New Roman"/>
          <w:sz w:val="28"/>
          <w:szCs w:val="28"/>
          <w:lang w:eastAsia="ru-RU"/>
        </w:rPr>
        <w:t>ингаляционной опасностью препарата, работы с ним должны проводиться только специалистами по защите растений, или под их контролем, или лицами, прошедшими специальную профессиональную подготовку.</w:t>
      </w:r>
    </w:p>
    <w:p w:rsidR="008B4DE5" w:rsidRDefault="008B4DE5" w:rsidP="008B4DE5">
      <w:pPr>
        <w:spacing w:after="0" w:line="360" w:lineRule="auto"/>
        <w:ind w:firstLine="567"/>
        <w:jc w:val="both"/>
        <w:rPr>
          <w:rFonts w:ascii="Times New Roman" w:eastAsia="Times New Roman" w:hAnsi="Times New Roman" w:cs="Times New Roman"/>
          <w:sz w:val="28"/>
          <w:szCs w:val="28"/>
          <w:lang w:eastAsia="ru-RU"/>
        </w:rPr>
      </w:pPr>
      <w:r w:rsidRPr="00EF36CB">
        <w:rPr>
          <w:rFonts w:ascii="Times New Roman" w:eastAsia="Times New Roman" w:hAnsi="Times New Roman" w:cs="Times New Roman"/>
          <w:sz w:val="28"/>
          <w:szCs w:val="28"/>
          <w:lang w:eastAsia="ru-RU"/>
        </w:rPr>
        <w:t xml:space="preserve">В соответствии с ГОСТ 32424-2013 препарат Мариус, КС классифицируется как химическая продукция 1 класса опасности для водных </w:t>
      </w:r>
      <w:r>
        <w:rPr>
          <w:rFonts w:ascii="Times New Roman" w:eastAsia="Times New Roman" w:hAnsi="Times New Roman" w:cs="Times New Roman"/>
          <w:sz w:val="28"/>
          <w:szCs w:val="28"/>
          <w:lang w:eastAsia="ru-RU"/>
        </w:rPr>
        <w:t>организмов (по наиболее чувстви</w:t>
      </w:r>
      <w:r w:rsidRPr="00EF36CB">
        <w:rPr>
          <w:rFonts w:ascii="Times New Roman" w:eastAsia="Times New Roman" w:hAnsi="Times New Roman" w:cs="Times New Roman"/>
          <w:sz w:val="28"/>
          <w:szCs w:val="28"/>
          <w:lang w:eastAsia="ru-RU"/>
        </w:rPr>
        <w:t>тельному виду гидробионтов - водорослям).</w:t>
      </w:r>
    </w:p>
    <w:p w:rsidR="008B4DE5" w:rsidRPr="0040792A" w:rsidRDefault="008B4DE5" w:rsidP="008B4DE5">
      <w:pPr>
        <w:tabs>
          <w:tab w:val="num" w:pos="360"/>
        </w:tabs>
        <w:spacing w:after="0" w:line="360" w:lineRule="auto"/>
        <w:ind w:firstLine="567"/>
        <w:jc w:val="both"/>
        <w:rPr>
          <w:rFonts w:ascii="Times New Roman" w:eastAsia="Times New Roman" w:hAnsi="Times New Roman" w:cs="Times New Roman"/>
          <w:sz w:val="28"/>
          <w:szCs w:val="28"/>
          <w:lang w:eastAsia="ru-RU"/>
        </w:rPr>
      </w:pPr>
      <w:r w:rsidRPr="0040792A">
        <w:rPr>
          <w:rFonts w:ascii="Times New Roman" w:eastAsia="Times New Roman" w:hAnsi="Times New Roman" w:cs="Times New Roman"/>
          <w:sz w:val="28"/>
          <w:szCs w:val="28"/>
          <w:lang w:eastAsia="ru-RU"/>
        </w:rPr>
        <w:t xml:space="preserve">В соответствии с пи. 6 п. 15 статьи 65 «Водного кодекса Российской Федерации» запрещено применение препарата </w:t>
      </w:r>
      <w:r w:rsidRPr="00EF36CB">
        <w:rPr>
          <w:rFonts w:ascii="Times New Roman" w:eastAsia="Times New Roman" w:hAnsi="Times New Roman" w:cs="Times New Roman"/>
          <w:sz w:val="28"/>
          <w:szCs w:val="28"/>
          <w:lang w:eastAsia="ru-RU"/>
        </w:rPr>
        <w:t>Мариус, КС</w:t>
      </w:r>
      <w:r w:rsidRPr="0040792A">
        <w:rPr>
          <w:rFonts w:ascii="Times New Roman" w:eastAsia="Times New Roman" w:hAnsi="Times New Roman" w:cs="Times New Roman"/>
          <w:sz w:val="28"/>
          <w:szCs w:val="28"/>
          <w:lang w:eastAsia="ru-RU"/>
        </w:rPr>
        <w:t xml:space="preserve"> в водоохранных зонах водных объектов.</w:t>
      </w:r>
    </w:p>
    <w:p w:rsidR="008B4DE5" w:rsidRDefault="008B4DE5" w:rsidP="008B4DE5">
      <w:pPr>
        <w:tabs>
          <w:tab w:val="num" w:pos="360"/>
        </w:tabs>
        <w:spacing w:after="0" w:line="360" w:lineRule="auto"/>
        <w:ind w:firstLine="567"/>
        <w:jc w:val="both"/>
        <w:rPr>
          <w:rFonts w:ascii="Times New Roman" w:eastAsia="Times New Roman" w:hAnsi="Times New Roman" w:cs="Times New Roman"/>
          <w:sz w:val="28"/>
          <w:szCs w:val="28"/>
          <w:lang w:eastAsia="ru-RU"/>
        </w:rPr>
      </w:pPr>
      <w:r w:rsidRPr="0040792A">
        <w:rPr>
          <w:rFonts w:ascii="Times New Roman" w:eastAsia="Times New Roman" w:hAnsi="Times New Roman" w:cs="Times New Roman"/>
          <w:sz w:val="28"/>
          <w:szCs w:val="28"/>
          <w:lang w:eastAsia="ru-RU"/>
        </w:rPr>
        <w:t>В случае, если ширина водоохранной зоны составляет менее 200 м, необходимо соблюдать погранично-защитную полосу шириной не менее 200 м.</w:t>
      </w:r>
    </w:p>
    <w:p w:rsidR="00EF36CB" w:rsidRPr="00A87BCE" w:rsidRDefault="00EF36CB" w:rsidP="00EF36CB">
      <w:pPr>
        <w:spacing w:after="0" w:line="360" w:lineRule="auto"/>
        <w:ind w:right="57" w:firstLine="567"/>
        <w:jc w:val="both"/>
        <w:rPr>
          <w:rFonts w:ascii="Times New Roman" w:hAnsi="Times New Roman"/>
          <w:sz w:val="28"/>
          <w:szCs w:val="28"/>
        </w:rPr>
      </w:pPr>
      <w:r w:rsidRPr="00A87BCE">
        <w:rPr>
          <w:rFonts w:ascii="Times New Roman" w:hAnsi="Times New Roman"/>
          <w:sz w:val="28"/>
          <w:szCs w:val="28"/>
        </w:rPr>
        <w:t>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 29н Минздрава России от 28.01.2021 г.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EF36CB" w:rsidRPr="00A87BCE" w:rsidRDefault="00EF36CB" w:rsidP="00EF36CB">
      <w:pPr>
        <w:spacing w:after="0" w:line="360" w:lineRule="auto"/>
        <w:ind w:right="57" w:firstLine="567"/>
        <w:jc w:val="both"/>
        <w:rPr>
          <w:rFonts w:ascii="Times New Roman" w:hAnsi="Times New Roman"/>
          <w:sz w:val="28"/>
          <w:szCs w:val="28"/>
          <w:lang w:bidi="ru-RU"/>
        </w:rPr>
      </w:pPr>
      <w:r w:rsidRPr="00A87BCE">
        <w:rPr>
          <w:rFonts w:ascii="Times New Roman" w:hAnsi="Times New Roman"/>
          <w:sz w:val="28"/>
          <w:szCs w:val="28"/>
          <w:lang w:bidi="ru-RU"/>
        </w:rPr>
        <w:t xml:space="preserve">На всех этапах обращения пестицида должны соблюдаться требования действующих в Российской Федерации Санитарных норм и правил (СанПиН 2.1.3684-21 </w:t>
      </w:r>
      <w:r w:rsidRPr="00A87BCE">
        <w:rPr>
          <w:rFonts w:ascii="Times New Roman" w:hAnsi="Times New Roman"/>
          <w:bCs/>
          <w:sz w:val="28"/>
          <w:szCs w:val="28"/>
          <w:lang w:eastAsia="ru-RU"/>
        </w:rPr>
        <w:t>(</w:t>
      </w:r>
      <w:r w:rsidRPr="00A87BCE">
        <w:rPr>
          <w:rFonts w:ascii="Times New Roman" w:eastAsia="Times New Roman" w:hAnsi="Times New Roman"/>
          <w:sz w:val="28"/>
          <w:szCs w:val="28"/>
          <w:lang w:eastAsia="ru-RU" w:bidi="ru-RU"/>
        </w:rPr>
        <w:t>редакция от 14 февраля 2022 года</w:t>
      </w:r>
      <w:r w:rsidRPr="00A87BCE">
        <w:rPr>
          <w:rFonts w:ascii="Times New Roman" w:hAnsi="Times New Roman"/>
          <w:bCs/>
          <w:sz w:val="28"/>
          <w:szCs w:val="28"/>
          <w:lang w:eastAsia="ru-RU"/>
        </w:rPr>
        <w:t>)</w:t>
      </w:r>
      <w:r w:rsidRPr="00A87BCE">
        <w:rPr>
          <w:rFonts w:ascii="Times New Roman" w:hAnsi="Times New Roman"/>
          <w:sz w:val="28"/>
          <w:szCs w:val="28"/>
          <w:lang w:bidi="ru-RU"/>
        </w:rPr>
        <w:t xml:space="preserve">, СП 2.2.3670-20) и «Единые санитарно-эпидемиологические и гигиенические требования к товарам, подлежащим санитарно-эпидемиологическому надзору (контролю)» (утверждены Решением Комиссии Таможенного союза от 28 мая 2010 г. № 299) (редакция от </w:t>
      </w:r>
      <w:r w:rsidR="008B4DE5">
        <w:rPr>
          <w:rFonts w:ascii="Times New Roman" w:eastAsia="Times New Roman" w:hAnsi="Times New Roman" w:cs="Times New Roman"/>
          <w:sz w:val="28"/>
          <w:szCs w:val="28"/>
          <w:lang w:eastAsia="ru-RU"/>
        </w:rPr>
        <w:t>27.02.2024</w:t>
      </w:r>
      <w:r w:rsidRPr="00A87BCE">
        <w:rPr>
          <w:rFonts w:ascii="Times New Roman" w:hAnsi="Times New Roman"/>
          <w:sz w:val="28"/>
          <w:szCs w:val="28"/>
          <w:lang w:bidi="ru-RU"/>
        </w:rPr>
        <w:t>).</w:t>
      </w:r>
    </w:p>
    <w:p w:rsidR="00EF36CB" w:rsidRPr="00A87BCE" w:rsidRDefault="00EF36CB" w:rsidP="00EF36CB">
      <w:pPr>
        <w:spacing w:after="0" w:line="360" w:lineRule="auto"/>
        <w:ind w:right="57" w:firstLine="567"/>
        <w:jc w:val="both"/>
        <w:rPr>
          <w:rFonts w:ascii="Times New Roman" w:hAnsi="Times New Roman"/>
          <w:sz w:val="28"/>
          <w:szCs w:val="28"/>
          <w:lang w:bidi="ru-RU"/>
        </w:rPr>
      </w:pPr>
      <w:r w:rsidRPr="00A87BCE">
        <w:rPr>
          <w:rFonts w:ascii="Times New Roman" w:hAnsi="Times New Roman"/>
          <w:sz w:val="28"/>
          <w:szCs w:val="28"/>
        </w:rPr>
        <w:lastRenderedPageBreak/>
        <w:t xml:space="preserve">Согласно заключениям, ведущих НИИ пестицид </w:t>
      </w:r>
      <w:r w:rsidR="008B4DE5" w:rsidRPr="007A1A98">
        <w:rPr>
          <w:rFonts w:ascii="Times New Roman" w:eastAsia="Times New Roman" w:hAnsi="Times New Roman" w:cs="Times New Roman"/>
          <w:sz w:val="28"/>
          <w:szCs w:val="28"/>
          <w:lang w:eastAsia="ru-RU" w:bidi="ru-RU"/>
        </w:rPr>
        <w:t>Мариус, КС (700 г/л метамитрона)</w:t>
      </w:r>
      <w:r w:rsidRPr="009C48CA">
        <w:rPr>
          <w:rFonts w:ascii="Times New Roman" w:eastAsia="Times New Roman" w:hAnsi="Times New Roman"/>
          <w:sz w:val="28"/>
          <w:szCs w:val="28"/>
          <w:lang w:eastAsia="ru-RU" w:bidi="ru-RU"/>
        </w:rPr>
        <w:t xml:space="preserve"> </w:t>
      </w:r>
      <w:r w:rsidRPr="00A87BCE">
        <w:rPr>
          <w:rFonts w:ascii="Times New Roman" w:hAnsi="Times New Roman"/>
          <w:sz w:val="28"/>
          <w:szCs w:val="28"/>
        </w:rPr>
        <w:t xml:space="preserve">допустим в качестве гербицида </w:t>
      </w:r>
      <w:r w:rsidRPr="004669F0">
        <w:rPr>
          <w:rFonts w:ascii="Times New Roman" w:hAnsi="Times New Roman"/>
          <w:sz w:val="28"/>
          <w:szCs w:val="28"/>
        </w:rPr>
        <w:t xml:space="preserve">для </w:t>
      </w:r>
      <w:r w:rsidR="008B4DE5" w:rsidRPr="008B4DE5">
        <w:rPr>
          <w:rFonts w:ascii="Times New Roman" w:hAnsi="Times New Roman"/>
          <w:sz w:val="28"/>
          <w:szCs w:val="28"/>
        </w:rPr>
        <w:t>подавления однолетних двудольных и некоторых злаковых сорняков при до- и послевсходовом применении.</w:t>
      </w:r>
    </w:p>
    <w:p w:rsidR="00EF36CB" w:rsidRPr="00A87BCE" w:rsidRDefault="00EF36CB" w:rsidP="00EF36CB">
      <w:pPr>
        <w:tabs>
          <w:tab w:val="left" w:pos="851"/>
        </w:tabs>
        <w:spacing w:after="0" w:line="360" w:lineRule="auto"/>
        <w:ind w:right="57" w:firstLine="567"/>
        <w:jc w:val="both"/>
        <w:rPr>
          <w:rFonts w:ascii="Times New Roman" w:hAnsi="Times New Roman"/>
          <w:sz w:val="28"/>
          <w:szCs w:val="28"/>
        </w:rPr>
      </w:pPr>
      <w:r w:rsidRPr="00A87BCE">
        <w:rPr>
          <w:rFonts w:ascii="Times New Roman" w:hAnsi="Times New Roman"/>
          <w:sz w:val="28"/>
          <w:szCs w:val="28"/>
        </w:rPr>
        <w:t xml:space="preserve">Таким образом, представленный фактический материал, используемый для оценки воздействия гербицида </w:t>
      </w:r>
      <w:r w:rsidR="008B4DE5" w:rsidRPr="007A1A98">
        <w:rPr>
          <w:rFonts w:ascii="Times New Roman" w:eastAsia="Times New Roman" w:hAnsi="Times New Roman" w:cs="Times New Roman"/>
          <w:sz w:val="28"/>
          <w:szCs w:val="28"/>
          <w:lang w:eastAsia="ru-RU" w:bidi="ru-RU"/>
        </w:rPr>
        <w:t>Мариус, КС (700 г/л метамитрона)</w:t>
      </w:r>
      <w:r>
        <w:rPr>
          <w:rFonts w:ascii="Times New Roman" w:eastAsia="Times New Roman" w:hAnsi="Times New Roman"/>
          <w:sz w:val="28"/>
          <w:szCs w:val="28"/>
          <w:lang w:eastAsia="ru-RU" w:bidi="ru-RU"/>
        </w:rPr>
        <w:t xml:space="preserve"> </w:t>
      </w:r>
      <w:r w:rsidRPr="00A87BCE">
        <w:rPr>
          <w:rFonts w:ascii="Times New Roman" w:hAnsi="Times New Roman"/>
          <w:sz w:val="28"/>
          <w:szCs w:val="28"/>
        </w:rPr>
        <w:t>на окружающую среду и человека, удовлетворяет требованиям Приказа Минсельхоза России от 31 июля 2020 г. № 442 «Об утверждении Порядка государственной регистрации пестицидов и агрохимикатов» (вступил в силу с 01.01.2021 года).</w:t>
      </w:r>
    </w:p>
    <w:p w:rsidR="00EF36CB" w:rsidRPr="00A87BCE" w:rsidRDefault="00EF36CB" w:rsidP="00EF36CB">
      <w:pPr>
        <w:spacing w:after="0" w:line="360" w:lineRule="auto"/>
        <w:ind w:firstLine="567"/>
        <w:jc w:val="both"/>
        <w:rPr>
          <w:rFonts w:ascii="Times New Roman" w:hAnsi="Times New Roman"/>
          <w:sz w:val="28"/>
          <w:szCs w:val="28"/>
        </w:rPr>
      </w:pPr>
      <w:r w:rsidRPr="00A87BCE">
        <w:rPr>
          <w:rFonts w:ascii="Times New Roman" w:hAnsi="Times New Roman"/>
          <w:sz w:val="28"/>
          <w:szCs w:val="28"/>
        </w:rPr>
        <w:t>На основании представленных данных и соответствующих ГОСТов, руководств по классификации опасности и СанПиНов установлены виды и классы опасности действующего вещества и препарата для объектов окружающей среды, нецелевых видов организмов и человека.</w:t>
      </w:r>
    </w:p>
    <w:p w:rsidR="00EF36CB" w:rsidRPr="00A87BCE" w:rsidRDefault="00EF36CB" w:rsidP="00EF36CB">
      <w:pPr>
        <w:spacing w:after="0" w:line="360" w:lineRule="auto"/>
        <w:ind w:firstLine="567"/>
        <w:jc w:val="both"/>
        <w:rPr>
          <w:rFonts w:ascii="Times New Roman" w:hAnsi="Times New Roman"/>
          <w:sz w:val="28"/>
          <w:szCs w:val="28"/>
        </w:rPr>
      </w:pPr>
      <w:r w:rsidRPr="00A87BCE">
        <w:rPr>
          <w:rFonts w:ascii="Times New Roman" w:hAnsi="Times New Roman"/>
          <w:sz w:val="28"/>
          <w:szCs w:val="28"/>
        </w:rPr>
        <w:t>Проведенная оценка воздействия (оценка экологического риска) гербицида позволила оценить вероятность проявления его экологических опасностей в реальных условиях его применения (рекомендуемого регламента и почвенно-климатических условиях) и установить, что рекомендуемый регламент применения обеспечивает допустимый уровень воздействия гербицида на окружающую среду.</w:t>
      </w:r>
    </w:p>
    <w:p w:rsidR="00EF36CB" w:rsidRPr="00A87BCE" w:rsidRDefault="00EF36CB" w:rsidP="00EF36CB">
      <w:pPr>
        <w:spacing w:after="0" w:line="360" w:lineRule="auto"/>
        <w:ind w:firstLine="567"/>
        <w:jc w:val="both"/>
        <w:rPr>
          <w:rFonts w:ascii="Times New Roman" w:hAnsi="Times New Roman"/>
          <w:sz w:val="28"/>
          <w:szCs w:val="28"/>
        </w:rPr>
      </w:pPr>
      <w:r w:rsidRPr="00A87BCE">
        <w:rPr>
          <w:rFonts w:ascii="Times New Roman" w:hAnsi="Times New Roman"/>
          <w:sz w:val="28"/>
          <w:szCs w:val="28"/>
        </w:rPr>
        <w:t>Выполненная токсиколого-гигиеническая оценка воздействия препарата на человека, регламентов его применения и предусмотренных мер безопасности, установила их соответствие действующим в Российской Федерации санитарным нормам и правилам.</w:t>
      </w:r>
    </w:p>
    <w:p w:rsidR="00EF36CB" w:rsidRPr="004669F0" w:rsidRDefault="00EF36CB" w:rsidP="00EF36CB">
      <w:pPr>
        <w:tabs>
          <w:tab w:val="num" w:pos="360"/>
        </w:tabs>
        <w:spacing w:after="0" w:line="360" w:lineRule="auto"/>
        <w:ind w:firstLine="567"/>
        <w:jc w:val="both"/>
        <w:rPr>
          <w:rFonts w:ascii="Times New Roman" w:hAnsi="Times New Roman"/>
          <w:bCs/>
          <w:sz w:val="28"/>
          <w:szCs w:val="28"/>
        </w:rPr>
      </w:pPr>
      <w:r w:rsidRPr="00A87BCE">
        <w:rPr>
          <w:rFonts w:ascii="Times New Roman" w:hAnsi="Times New Roman"/>
          <w:sz w:val="28"/>
          <w:szCs w:val="28"/>
        </w:rPr>
        <w:t xml:space="preserve">Таким образом, с биологических, экологических и токсиколого-гигиенических позиций пестицид </w:t>
      </w:r>
      <w:r w:rsidR="008B4DE5" w:rsidRPr="007A1A98">
        <w:rPr>
          <w:rFonts w:ascii="Times New Roman" w:eastAsia="Times New Roman" w:hAnsi="Times New Roman" w:cs="Times New Roman"/>
          <w:sz w:val="28"/>
          <w:szCs w:val="28"/>
          <w:lang w:eastAsia="ru-RU" w:bidi="ru-RU"/>
        </w:rPr>
        <w:t>Мариус, КС (700 г/л метамитрона)</w:t>
      </w:r>
      <w:r w:rsidRPr="00A87BCE">
        <w:rPr>
          <w:rFonts w:ascii="Times New Roman" w:eastAsia="Times New Roman" w:hAnsi="Times New Roman"/>
          <w:sz w:val="28"/>
          <w:szCs w:val="28"/>
          <w:lang w:eastAsia="ru-RU"/>
        </w:rPr>
        <w:t xml:space="preserve"> </w:t>
      </w:r>
      <w:r w:rsidRPr="00A87BCE">
        <w:rPr>
          <w:rFonts w:ascii="Times New Roman" w:hAnsi="Times New Roman"/>
          <w:sz w:val="28"/>
          <w:szCs w:val="28"/>
        </w:rPr>
        <w:t>может рекомендоваться к регистрации в России.</w:t>
      </w:r>
    </w:p>
    <w:p w:rsidR="0086585E" w:rsidRDefault="0086585E" w:rsidP="008B4DE5">
      <w:pPr>
        <w:spacing w:after="0" w:line="360" w:lineRule="auto"/>
        <w:jc w:val="both"/>
        <w:rPr>
          <w:rFonts w:ascii="Times New Roman" w:eastAsia="Times New Roman" w:hAnsi="Times New Roman" w:cs="Times New Roman"/>
          <w:sz w:val="28"/>
          <w:szCs w:val="28"/>
          <w:lang w:eastAsia="ru-RU"/>
        </w:rPr>
      </w:pPr>
    </w:p>
    <w:p w:rsidR="0086585E" w:rsidRDefault="0086585E" w:rsidP="0086585E">
      <w:pPr>
        <w:spacing w:after="0" w:line="360" w:lineRule="auto"/>
        <w:ind w:firstLine="567"/>
        <w:jc w:val="both"/>
        <w:rPr>
          <w:rFonts w:ascii="Times New Roman" w:eastAsia="Times New Roman" w:hAnsi="Times New Roman" w:cs="Times New Roman"/>
          <w:sz w:val="28"/>
          <w:szCs w:val="28"/>
          <w:lang w:eastAsia="ru-RU"/>
        </w:rPr>
      </w:pPr>
    </w:p>
    <w:p w:rsidR="0086585E" w:rsidRDefault="0086585E" w:rsidP="008B4DE5">
      <w:pPr>
        <w:spacing w:after="0" w:line="360" w:lineRule="auto"/>
        <w:jc w:val="both"/>
      </w:pPr>
    </w:p>
    <w:sectPr w:rsidR="0086585E" w:rsidSect="0086585E">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F81" w:rsidRDefault="002A6F81" w:rsidP="0086585E">
      <w:pPr>
        <w:spacing w:after="0" w:line="240" w:lineRule="auto"/>
      </w:pPr>
      <w:r>
        <w:separator/>
      </w:r>
    </w:p>
  </w:endnote>
  <w:endnote w:type="continuationSeparator" w:id="0">
    <w:p w:rsidR="002A6F81" w:rsidRDefault="002A6F81" w:rsidP="00865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F81" w:rsidRDefault="002A6F81" w:rsidP="0086585E">
      <w:pPr>
        <w:spacing w:after="0" w:line="240" w:lineRule="auto"/>
      </w:pPr>
      <w:r>
        <w:separator/>
      </w:r>
    </w:p>
  </w:footnote>
  <w:footnote w:type="continuationSeparator" w:id="0">
    <w:p w:rsidR="002A6F81" w:rsidRDefault="002A6F81" w:rsidP="008658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401257"/>
      <w:docPartObj>
        <w:docPartGallery w:val="Page Numbers (Top of Page)"/>
        <w:docPartUnique/>
      </w:docPartObj>
    </w:sdtPr>
    <w:sdtContent>
      <w:p w:rsidR="00DF23DE" w:rsidRDefault="00DF23DE">
        <w:pPr>
          <w:pStyle w:val="a3"/>
          <w:jc w:val="right"/>
        </w:pPr>
        <w:r>
          <w:fldChar w:fldCharType="begin"/>
        </w:r>
        <w:r>
          <w:instrText>PAGE   \* MERGEFORMAT</w:instrText>
        </w:r>
        <w:r>
          <w:fldChar w:fldCharType="separate"/>
        </w:r>
        <w:r w:rsidR="008B4DE5">
          <w:rPr>
            <w:noProof/>
          </w:rPr>
          <w:t>6</w:t>
        </w:r>
        <w:r>
          <w:fldChar w:fldCharType="end"/>
        </w:r>
      </w:p>
    </w:sdtContent>
  </w:sdt>
  <w:p w:rsidR="00DF23DE" w:rsidRDefault="00DF23D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CB480A"/>
    <w:multiLevelType w:val="hybridMultilevel"/>
    <w:tmpl w:val="09DCA7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3CF5281"/>
    <w:multiLevelType w:val="hybridMultilevel"/>
    <w:tmpl w:val="ED44E44A"/>
    <w:lvl w:ilvl="0" w:tplc="04190001">
      <w:start w:val="1"/>
      <w:numFmt w:val="bullet"/>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hint="default"/>
      </w:rPr>
    </w:lvl>
    <w:lvl w:ilvl="3" w:tplc="04190001">
      <w:start w:val="1"/>
      <w:numFmt w:val="bullet"/>
      <w:lvlText w:val=""/>
      <w:lvlJc w:val="left"/>
      <w:pPr>
        <w:ind w:left="3949" w:hanging="360"/>
      </w:pPr>
      <w:rPr>
        <w:rFonts w:ascii="Symbol" w:hAnsi="Symbol" w:hint="default"/>
      </w:rPr>
    </w:lvl>
    <w:lvl w:ilvl="4" w:tplc="04190003">
      <w:start w:val="1"/>
      <w:numFmt w:val="bullet"/>
      <w:lvlText w:val="o"/>
      <w:lvlJc w:val="left"/>
      <w:pPr>
        <w:ind w:left="4669" w:hanging="360"/>
      </w:pPr>
      <w:rPr>
        <w:rFonts w:ascii="Courier New" w:hAnsi="Courier New" w:cs="Courier New" w:hint="default"/>
      </w:rPr>
    </w:lvl>
    <w:lvl w:ilvl="5" w:tplc="04190005">
      <w:start w:val="1"/>
      <w:numFmt w:val="bullet"/>
      <w:lvlText w:val=""/>
      <w:lvlJc w:val="left"/>
      <w:pPr>
        <w:ind w:left="5389" w:hanging="360"/>
      </w:pPr>
      <w:rPr>
        <w:rFonts w:ascii="Wingdings" w:hAnsi="Wingdings" w:hint="default"/>
      </w:rPr>
    </w:lvl>
    <w:lvl w:ilvl="6" w:tplc="04190001">
      <w:start w:val="1"/>
      <w:numFmt w:val="bullet"/>
      <w:lvlText w:val=""/>
      <w:lvlJc w:val="left"/>
      <w:pPr>
        <w:ind w:left="6109" w:hanging="360"/>
      </w:pPr>
      <w:rPr>
        <w:rFonts w:ascii="Symbol" w:hAnsi="Symbol" w:hint="default"/>
      </w:rPr>
    </w:lvl>
    <w:lvl w:ilvl="7" w:tplc="04190003">
      <w:start w:val="1"/>
      <w:numFmt w:val="bullet"/>
      <w:lvlText w:val="o"/>
      <w:lvlJc w:val="left"/>
      <w:pPr>
        <w:ind w:left="6829" w:hanging="360"/>
      </w:pPr>
      <w:rPr>
        <w:rFonts w:ascii="Courier New" w:hAnsi="Courier New" w:cs="Courier New" w:hint="default"/>
      </w:rPr>
    </w:lvl>
    <w:lvl w:ilvl="8" w:tplc="04190005">
      <w:start w:val="1"/>
      <w:numFmt w:val="bullet"/>
      <w:lvlText w:val=""/>
      <w:lvlJc w:val="left"/>
      <w:pPr>
        <w:ind w:left="7549" w:hanging="360"/>
      </w:pPr>
      <w:rPr>
        <w:rFonts w:ascii="Wingdings" w:hAnsi="Wingdings" w:hint="default"/>
      </w:rPr>
    </w:lvl>
  </w:abstractNum>
  <w:abstractNum w:abstractNumId="2">
    <w:nsid w:val="36F51B9D"/>
    <w:multiLevelType w:val="hybridMultilevel"/>
    <w:tmpl w:val="FAB0DA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85E"/>
    <w:rsid w:val="00182D56"/>
    <w:rsid w:val="0020394E"/>
    <w:rsid w:val="002A6F81"/>
    <w:rsid w:val="007A1A98"/>
    <w:rsid w:val="0080552C"/>
    <w:rsid w:val="0086585E"/>
    <w:rsid w:val="008B4DE5"/>
    <w:rsid w:val="00AD2FB3"/>
    <w:rsid w:val="00DF23DE"/>
    <w:rsid w:val="00E506DC"/>
    <w:rsid w:val="00EF3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85E"/>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585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6585E"/>
  </w:style>
  <w:style w:type="paragraph" w:styleId="a5">
    <w:name w:val="footer"/>
    <w:basedOn w:val="a"/>
    <w:link w:val="a6"/>
    <w:uiPriority w:val="99"/>
    <w:unhideWhenUsed/>
    <w:rsid w:val="0086585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6585E"/>
  </w:style>
  <w:style w:type="table" w:styleId="a7">
    <w:name w:val="Table Grid"/>
    <w:basedOn w:val="a1"/>
    <w:uiPriority w:val="39"/>
    <w:rsid w:val="007A1A9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7A1A9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A1A98"/>
    <w:rPr>
      <w:rFonts w:ascii="Tahoma" w:hAnsi="Tahoma" w:cs="Tahoma"/>
      <w:sz w:val="16"/>
      <w:szCs w:val="16"/>
    </w:rPr>
  </w:style>
  <w:style w:type="paragraph" w:styleId="1">
    <w:name w:val="toc 1"/>
    <w:basedOn w:val="a"/>
    <w:next w:val="a"/>
    <w:autoRedefine/>
    <w:uiPriority w:val="39"/>
    <w:unhideWhenUsed/>
    <w:rsid w:val="008B4DE5"/>
    <w:pPr>
      <w:spacing w:after="100"/>
    </w:pPr>
  </w:style>
  <w:style w:type="paragraph" w:styleId="2">
    <w:name w:val="toc 2"/>
    <w:basedOn w:val="a"/>
    <w:next w:val="a"/>
    <w:autoRedefine/>
    <w:uiPriority w:val="39"/>
    <w:unhideWhenUsed/>
    <w:rsid w:val="008B4DE5"/>
    <w:pPr>
      <w:spacing w:after="100"/>
      <w:ind w:left="220"/>
    </w:pPr>
  </w:style>
  <w:style w:type="paragraph" w:styleId="3">
    <w:name w:val="toc 3"/>
    <w:basedOn w:val="a"/>
    <w:next w:val="a"/>
    <w:autoRedefine/>
    <w:uiPriority w:val="39"/>
    <w:unhideWhenUsed/>
    <w:rsid w:val="008B4DE5"/>
    <w:pPr>
      <w:spacing w:after="100"/>
      <w:ind w:left="440"/>
    </w:pPr>
  </w:style>
  <w:style w:type="paragraph" w:styleId="4">
    <w:name w:val="toc 4"/>
    <w:basedOn w:val="a"/>
    <w:next w:val="a"/>
    <w:autoRedefine/>
    <w:uiPriority w:val="39"/>
    <w:unhideWhenUsed/>
    <w:rsid w:val="008B4DE5"/>
    <w:pPr>
      <w:spacing w:after="100"/>
      <w:ind w:left="660"/>
    </w:pPr>
  </w:style>
  <w:style w:type="character" w:styleId="aa">
    <w:name w:val="Hyperlink"/>
    <w:basedOn w:val="a0"/>
    <w:uiPriority w:val="99"/>
    <w:unhideWhenUsed/>
    <w:rsid w:val="008B4DE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85E"/>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585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6585E"/>
  </w:style>
  <w:style w:type="paragraph" w:styleId="a5">
    <w:name w:val="footer"/>
    <w:basedOn w:val="a"/>
    <w:link w:val="a6"/>
    <w:uiPriority w:val="99"/>
    <w:unhideWhenUsed/>
    <w:rsid w:val="0086585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6585E"/>
  </w:style>
  <w:style w:type="table" w:styleId="a7">
    <w:name w:val="Table Grid"/>
    <w:basedOn w:val="a1"/>
    <w:uiPriority w:val="39"/>
    <w:rsid w:val="007A1A9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7A1A9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A1A98"/>
    <w:rPr>
      <w:rFonts w:ascii="Tahoma" w:hAnsi="Tahoma" w:cs="Tahoma"/>
      <w:sz w:val="16"/>
      <w:szCs w:val="16"/>
    </w:rPr>
  </w:style>
  <w:style w:type="paragraph" w:styleId="1">
    <w:name w:val="toc 1"/>
    <w:basedOn w:val="a"/>
    <w:next w:val="a"/>
    <w:autoRedefine/>
    <w:uiPriority w:val="39"/>
    <w:unhideWhenUsed/>
    <w:rsid w:val="008B4DE5"/>
    <w:pPr>
      <w:spacing w:after="100"/>
    </w:pPr>
  </w:style>
  <w:style w:type="paragraph" w:styleId="2">
    <w:name w:val="toc 2"/>
    <w:basedOn w:val="a"/>
    <w:next w:val="a"/>
    <w:autoRedefine/>
    <w:uiPriority w:val="39"/>
    <w:unhideWhenUsed/>
    <w:rsid w:val="008B4DE5"/>
    <w:pPr>
      <w:spacing w:after="100"/>
      <w:ind w:left="220"/>
    </w:pPr>
  </w:style>
  <w:style w:type="paragraph" w:styleId="3">
    <w:name w:val="toc 3"/>
    <w:basedOn w:val="a"/>
    <w:next w:val="a"/>
    <w:autoRedefine/>
    <w:uiPriority w:val="39"/>
    <w:unhideWhenUsed/>
    <w:rsid w:val="008B4DE5"/>
    <w:pPr>
      <w:spacing w:after="100"/>
      <w:ind w:left="440"/>
    </w:pPr>
  </w:style>
  <w:style w:type="paragraph" w:styleId="4">
    <w:name w:val="toc 4"/>
    <w:basedOn w:val="a"/>
    <w:next w:val="a"/>
    <w:autoRedefine/>
    <w:uiPriority w:val="39"/>
    <w:unhideWhenUsed/>
    <w:rsid w:val="008B4DE5"/>
    <w:pPr>
      <w:spacing w:after="100"/>
      <w:ind w:left="660"/>
    </w:pPr>
  </w:style>
  <w:style w:type="character" w:styleId="aa">
    <w:name w:val="Hyperlink"/>
    <w:basedOn w:val="a0"/>
    <w:uiPriority w:val="99"/>
    <w:unhideWhenUsed/>
    <w:rsid w:val="008B4D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821452">
      <w:bodyDiv w:val="1"/>
      <w:marLeft w:val="0"/>
      <w:marRight w:val="0"/>
      <w:marTop w:val="0"/>
      <w:marBottom w:val="0"/>
      <w:divBdr>
        <w:top w:val="none" w:sz="0" w:space="0" w:color="auto"/>
        <w:left w:val="none" w:sz="0" w:space="0" w:color="auto"/>
        <w:bottom w:val="none" w:sz="0" w:space="0" w:color="auto"/>
        <w:right w:val="none" w:sz="0" w:space="0" w:color="auto"/>
      </w:divBdr>
    </w:div>
    <w:div w:id="817378132">
      <w:bodyDiv w:val="1"/>
      <w:marLeft w:val="0"/>
      <w:marRight w:val="0"/>
      <w:marTop w:val="0"/>
      <w:marBottom w:val="0"/>
      <w:divBdr>
        <w:top w:val="none" w:sz="0" w:space="0" w:color="auto"/>
        <w:left w:val="none" w:sz="0" w:space="0" w:color="auto"/>
        <w:bottom w:val="none" w:sz="0" w:space="0" w:color="auto"/>
        <w:right w:val="none" w:sz="0" w:space="0" w:color="auto"/>
      </w:divBdr>
    </w:div>
    <w:div w:id="903760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24C68-F7A6-4489-9D7C-BAF7C0F82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55</Pages>
  <Words>11938</Words>
  <Characters>68051</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Абрамовы</dc:creator>
  <cp:lastModifiedBy>Абрамовы</cp:lastModifiedBy>
  <cp:revision>1</cp:revision>
  <dcterms:created xsi:type="dcterms:W3CDTF">2024-07-22T11:26:00Z</dcterms:created>
  <dcterms:modified xsi:type="dcterms:W3CDTF">2024-07-22T12:40:00Z</dcterms:modified>
</cp:coreProperties>
</file>